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A740D" w14:textId="77777777" w:rsidR="00AF42E0" w:rsidRPr="00EF691B" w:rsidRDefault="00AF42E0" w:rsidP="00AF42E0">
      <w:pPr>
        <w:keepNext/>
        <w:tabs>
          <w:tab w:val="right" w:pos="9072"/>
        </w:tabs>
        <w:ind w:right="-2"/>
        <w:jc w:val="both"/>
        <w:outlineLvl w:val="0"/>
        <w:rPr>
          <w:b/>
          <w:bCs/>
          <w:lang w:val="en-GB"/>
        </w:rPr>
      </w:pPr>
      <w:r w:rsidRPr="00EF691B">
        <w:rPr>
          <w:b/>
          <w:bCs/>
          <w:sz w:val="36"/>
          <w:szCs w:val="36"/>
          <w:lang w:val="en-GB"/>
        </w:rPr>
        <w:t xml:space="preserve">Melodious, masterly, fascinating – an autumn visit to Salzburg </w:t>
      </w:r>
    </w:p>
    <w:p w14:paraId="350FC185" w14:textId="77777777" w:rsidR="00AF42E0" w:rsidRDefault="00AF42E0" w:rsidP="00AF42E0">
      <w:pPr>
        <w:jc w:val="both"/>
        <w:rPr>
          <w:i/>
          <w:lang w:val="en-GB"/>
        </w:rPr>
      </w:pPr>
    </w:p>
    <w:p w14:paraId="52A43A79" w14:textId="77777777" w:rsidR="001C621E" w:rsidRDefault="001C621E" w:rsidP="00AF42E0">
      <w:pPr>
        <w:jc w:val="both"/>
        <w:rPr>
          <w:b/>
          <w:bCs/>
          <w:i/>
          <w:sz w:val="24"/>
          <w:szCs w:val="24"/>
          <w:lang w:val="en-GB"/>
        </w:rPr>
      </w:pPr>
    </w:p>
    <w:p w14:paraId="2E72DEE1" w14:textId="7AEC346D" w:rsidR="00AF42E0" w:rsidRPr="00C66179" w:rsidRDefault="00AF42E0" w:rsidP="00AF42E0">
      <w:pPr>
        <w:jc w:val="both"/>
        <w:rPr>
          <w:b/>
          <w:bCs/>
          <w:i/>
          <w:sz w:val="24"/>
          <w:szCs w:val="24"/>
          <w:lang w:val="en-GB"/>
        </w:rPr>
      </w:pPr>
      <w:r w:rsidRPr="00C66179">
        <w:rPr>
          <w:b/>
          <w:bCs/>
          <w:i/>
          <w:sz w:val="24"/>
          <w:szCs w:val="24"/>
          <w:lang w:val="en-GB"/>
        </w:rPr>
        <w:t>When the leaves are turning and the days are drawing in, Salzburg once more bursts into bloom. The "world stage" offers all manner of wonderful experiences. Here are some top tips for those seeking music, culture and folklore.</w:t>
      </w:r>
    </w:p>
    <w:p w14:paraId="07DD3482" w14:textId="77777777" w:rsidR="00AF42E0" w:rsidRPr="00EF691B" w:rsidRDefault="00AF42E0" w:rsidP="00AF42E0">
      <w:pPr>
        <w:pStyle w:val="Textkrper2"/>
        <w:tabs>
          <w:tab w:val="left" w:pos="3375"/>
        </w:tabs>
        <w:ind w:right="-2"/>
        <w:jc w:val="both"/>
        <w:rPr>
          <w:b w:val="0"/>
          <w:bCs w:val="0"/>
          <w:sz w:val="22"/>
          <w:szCs w:val="22"/>
          <w:lang w:val="en-GB"/>
        </w:rPr>
      </w:pPr>
    </w:p>
    <w:p w14:paraId="78DF00D8" w14:textId="77777777" w:rsidR="001C621E" w:rsidRDefault="001C621E" w:rsidP="00AF42E0">
      <w:pPr>
        <w:pStyle w:val="Textkrper2"/>
        <w:tabs>
          <w:tab w:val="left" w:pos="3375"/>
        </w:tabs>
        <w:ind w:right="-2"/>
        <w:rPr>
          <w:lang w:val="en-GB"/>
        </w:rPr>
      </w:pPr>
    </w:p>
    <w:p w14:paraId="4C341FBD" w14:textId="01641DFC" w:rsidR="00AF42E0" w:rsidRPr="00C66179" w:rsidRDefault="00AF42E0" w:rsidP="00AF42E0">
      <w:pPr>
        <w:pStyle w:val="Textkrper2"/>
        <w:tabs>
          <w:tab w:val="left" w:pos="3375"/>
        </w:tabs>
        <w:ind w:right="-2"/>
        <w:rPr>
          <w:lang w:val="en-GB"/>
        </w:rPr>
      </w:pPr>
      <w:r w:rsidRPr="00C66179">
        <w:rPr>
          <w:lang w:val="en-GB"/>
        </w:rPr>
        <w:t>Jazz, hip-hop and performances: the sound of Salzburg in autumn</w:t>
      </w:r>
    </w:p>
    <w:p w14:paraId="06B27E90" w14:textId="18DAFD3E" w:rsidR="00AF42E0" w:rsidRPr="00C66179" w:rsidRDefault="00AF42E0" w:rsidP="00AF42E0">
      <w:pPr>
        <w:jc w:val="both"/>
        <w:rPr>
          <w:lang w:val="en-GB"/>
        </w:rPr>
      </w:pPr>
      <w:r w:rsidRPr="00C66179">
        <w:rPr>
          <w:lang w:val="en-GB"/>
        </w:rPr>
        <w:t xml:space="preserve">Salzburg is an excellent choice for great music. Mozart's birthplace offers not only classical music. There's the jazz festival Jazz &amp; the City, held from 17 - 20 October 2024 – a </w:t>
      </w:r>
      <w:proofErr w:type="gramStart"/>
      <w:r w:rsidRPr="00C66179">
        <w:rPr>
          <w:lang w:val="en-GB"/>
        </w:rPr>
        <w:t>really cool</w:t>
      </w:r>
      <w:proofErr w:type="gramEnd"/>
      <w:r w:rsidRPr="00C66179">
        <w:rPr>
          <w:lang w:val="en-GB"/>
        </w:rPr>
        <w:t xml:space="preserve"> festival resounding through the baroque Old Town. Then there's the international </w:t>
      </w:r>
      <w:proofErr w:type="spellStart"/>
      <w:r w:rsidRPr="00C66179">
        <w:rPr>
          <w:lang w:val="en-GB"/>
        </w:rPr>
        <w:t>Flavourama</w:t>
      </w:r>
      <w:proofErr w:type="spellEnd"/>
      <w:r w:rsidRPr="00C66179">
        <w:rPr>
          <w:lang w:val="en-GB"/>
        </w:rPr>
        <w:t xml:space="preserve"> Festival from 1 - 8 September, with lots of hip-hop and House Dance events. And of course, for the tenth time, 5 - 15 September, the Take The A-Train music festival in the Elisabeth suburb around Salzburg's main station – with concerts, performances, club nights and screenings.</w:t>
      </w:r>
    </w:p>
    <w:p w14:paraId="08AE192E" w14:textId="77777777" w:rsidR="00AF42E0" w:rsidRPr="00C66179" w:rsidRDefault="00AF42E0" w:rsidP="00AF42E0">
      <w:pPr>
        <w:pStyle w:val="Textkrper2"/>
        <w:tabs>
          <w:tab w:val="left" w:pos="3375"/>
        </w:tabs>
        <w:ind w:right="-2"/>
        <w:jc w:val="both"/>
        <w:rPr>
          <w:b w:val="0"/>
          <w:bCs w:val="0"/>
          <w:sz w:val="22"/>
          <w:szCs w:val="22"/>
          <w:lang w:val="en-GB"/>
        </w:rPr>
      </w:pPr>
    </w:p>
    <w:p w14:paraId="1A08BC66" w14:textId="77777777" w:rsidR="00AF42E0" w:rsidRPr="00C66179" w:rsidRDefault="00AF42E0" w:rsidP="00AF42E0">
      <w:pPr>
        <w:pStyle w:val="Textkrper2"/>
        <w:tabs>
          <w:tab w:val="left" w:pos="3375"/>
        </w:tabs>
        <w:ind w:right="-2"/>
        <w:rPr>
          <w:b w:val="0"/>
          <w:bCs w:val="0"/>
          <w:lang w:val="en-GB"/>
        </w:rPr>
      </w:pPr>
      <w:r w:rsidRPr="00C66179">
        <w:rPr>
          <w:lang w:val="en-GB"/>
        </w:rPr>
        <w:t xml:space="preserve">Culture: Romeo and Juliet in the Marionette Theatre, masterworks in the </w:t>
      </w:r>
      <w:proofErr w:type="spellStart"/>
      <w:r w:rsidRPr="00C66179">
        <w:rPr>
          <w:lang w:val="en-GB"/>
        </w:rPr>
        <w:t>DomQuartier</w:t>
      </w:r>
      <w:proofErr w:type="spellEnd"/>
    </w:p>
    <w:p w14:paraId="5C3061DB" w14:textId="77777777" w:rsidR="00AF42E0" w:rsidRPr="00C66179" w:rsidRDefault="00AF42E0" w:rsidP="00AF42E0">
      <w:pPr>
        <w:pStyle w:val="tm16"/>
        <w:jc w:val="left"/>
        <w:rPr>
          <w:sz w:val="22"/>
          <w:szCs w:val="22"/>
          <w:lang w:val="en-GB"/>
        </w:rPr>
      </w:pPr>
      <w:r w:rsidRPr="00C66179">
        <w:rPr>
          <w:b w:val="0"/>
          <w:bCs w:val="0"/>
          <w:sz w:val="22"/>
          <w:szCs w:val="22"/>
          <w:lang w:val="en-GB"/>
        </w:rPr>
        <w:t xml:space="preserve">The town known as the "Stage of the World" sets a magnificent autumn scene – however small the stage. This autumn's highlights include a new production of Shakespear's Romeo and Juliet in the Salzburg Marionette Theatre, which celebrates its 111th anniversary. </w:t>
      </w:r>
      <w:r w:rsidRPr="00C66179">
        <w:rPr>
          <w:rStyle w:val="tm221"/>
          <w:rFonts w:eastAsiaTheme="majorEastAsia"/>
          <w:b w:val="0"/>
          <w:bCs w:val="0"/>
          <w:lang w:val="en-GB"/>
        </w:rPr>
        <w:t xml:space="preserve">The première is on 24 October, as part of the </w:t>
      </w:r>
      <w:r w:rsidRPr="00C66179">
        <w:rPr>
          <w:rStyle w:val="tm221"/>
          <w:rFonts w:eastAsiaTheme="majorEastAsia"/>
          <w:b w:val="0"/>
          <w:bCs w:val="0"/>
          <w:i/>
          <w:lang w:val="en-GB"/>
        </w:rPr>
        <w:t>PUPPETS!</w:t>
      </w:r>
      <w:r w:rsidRPr="00C66179">
        <w:rPr>
          <w:rStyle w:val="tm221"/>
          <w:rFonts w:eastAsiaTheme="majorEastAsia"/>
          <w:b w:val="0"/>
          <w:bCs w:val="0"/>
          <w:lang w:val="en-GB"/>
        </w:rPr>
        <w:t xml:space="preserve"> festival (24–27 October), during which several guest performances will be presented, including </w:t>
      </w:r>
      <w:r w:rsidRPr="00C66179">
        <w:rPr>
          <w:rStyle w:val="tm221"/>
          <w:rFonts w:eastAsiaTheme="majorEastAsia"/>
          <w:b w:val="0"/>
          <w:bCs w:val="0"/>
          <w:i/>
          <w:lang w:val="en-GB"/>
        </w:rPr>
        <w:t xml:space="preserve">Everyman </w:t>
      </w:r>
      <w:r w:rsidRPr="00C66179">
        <w:rPr>
          <w:rStyle w:val="tm221"/>
          <w:rFonts w:eastAsiaTheme="majorEastAsia"/>
          <w:b w:val="0"/>
          <w:bCs w:val="0"/>
          <w:lang w:val="en-GB"/>
        </w:rPr>
        <w:t xml:space="preserve">by the Altenburg Gera Puppet Theatre, as well as puppet theatres from Catalonia, Italy and France. </w:t>
      </w:r>
    </w:p>
    <w:p w14:paraId="4726EF5E" w14:textId="2988FBE6" w:rsidR="00AF42E0" w:rsidRPr="00C66179" w:rsidRDefault="00AF42E0" w:rsidP="00AF42E0">
      <w:pPr>
        <w:pStyle w:val="tm16"/>
        <w:jc w:val="left"/>
        <w:rPr>
          <w:sz w:val="22"/>
          <w:szCs w:val="22"/>
          <w:lang w:val="en-GB"/>
        </w:rPr>
      </w:pPr>
      <w:r w:rsidRPr="00C66179">
        <w:rPr>
          <w:rStyle w:val="tm221"/>
          <w:rFonts w:eastAsiaTheme="majorEastAsia"/>
          <w:b w:val="0"/>
          <w:bCs w:val="0"/>
          <w:lang w:val="en-GB"/>
        </w:rPr>
        <w:t xml:space="preserve">From the end of June, to celebrate its 10th anniversary, the </w:t>
      </w:r>
      <w:proofErr w:type="spellStart"/>
      <w:r w:rsidRPr="00C66179">
        <w:rPr>
          <w:rStyle w:val="tm221"/>
          <w:rFonts w:eastAsiaTheme="majorEastAsia"/>
          <w:b w:val="0"/>
          <w:bCs w:val="0"/>
          <w:lang w:val="en-GB"/>
        </w:rPr>
        <w:t>DomQuartier</w:t>
      </w:r>
      <w:proofErr w:type="spellEnd"/>
      <w:r w:rsidRPr="00C66179">
        <w:rPr>
          <w:rStyle w:val="tm221"/>
          <w:rFonts w:eastAsiaTheme="majorEastAsia"/>
          <w:b w:val="0"/>
          <w:bCs w:val="0"/>
          <w:lang w:val="en-GB"/>
        </w:rPr>
        <w:t xml:space="preserve"> presents a fascinating exhibition in the </w:t>
      </w:r>
      <w:proofErr w:type="spellStart"/>
      <w:r w:rsidRPr="00C66179">
        <w:rPr>
          <w:rStyle w:val="tm221"/>
          <w:rFonts w:eastAsiaTheme="majorEastAsia"/>
          <w:b w:val="0"/>
          <w:bCs w:val="0"/>
          <w:lang w:val="en-GB"/>
        </w:rPr>
        <w:t>Residenzgalerie</w:t>
      </w:r>
      <w:proofErr w:type="spellEnd"/>
      <w:r w:rsidRPr="00C66179">
        <w:rPr>
          <w:rStyle w:val="tm221"/>
          <w:rFonts w:eastAsiaTheme="majorEastAsia"/>
          <w:b w:val="0"/>
          <w:bCs w:val="0"/>
          <w:lang w:val="en-GB"/>
        </w:rPr>
        <w:t xml:space="preserve">, in collaboration with the </w:t>
      </w:r>
      <w:proofErr w:type="spellStart"/>
      <w:r w:rsidRPr="00C66179">
        <w:rPr>
          <w:rStyle w:val="tm221"/>
          <w:rFonts w:eastAsiaTheme="majorEastAsia"/>
          <w:b w:val="0"/>
          <w:bCs w:val="0"/>
          <w:lang w:val="en-GB"/>
        </w:rPr>
        <w:t>Kunsthistorisches</w:t>
      </w:r>
      <w:proofErr w:type="spellEnd"/>
      <w:r w:rsidRPr="00C66179">
        <w:rPr>
          <w:rStyle w:val="tm221"/>
          <w:rFonts w:eastAsiaTheme="majorEastAsia"/>
          <w:b w:val="0"/>
          <w:bCs w:val="0"/>
          <w:lang w:val="en-GB"/>
        </w:rPr>
        <w:t xml:space="preserve"> Museum in Vienna (until 6 January 2025). </w:t>
      </w:r>
      <w:r w:rsidRPr="00C66179">
        <w:rPr>
          <w:rStyle w:val="tm221"/>
          <w:rFonts w:eastAsiaTheme="majorEastAsia"/>
          <w:b w:val="0"/>
          <w:bCs w:val="0"/>
          <w:i/>
          <w:lang w:val="en-GB"/>
        </w:rPr>
        <w:t>The Colours of la Serenissima.</w:t>
      </w:r>
      <w:r w:rsidRPr="00C66179">
        <w:rPr>
          <w:rStyle w:val="tm221"/>
          <w:rFonts w:eastAsiaTheme="majorEastAsia"/>
          <w:b w:val="0"/>
          <w:bCs w:val="0"/>
          <w:lang w:val="en-GB"/>
        </w:rPr>
        <w:t xml:space="preserve"> </w:t>
      </w:r>
      <w:r w:rsidRPr="00C66179">
        <w:rPr>
          <w:rStyle w:val="tm221"/>
          <w:rFonts w:eastAsiaTheme="majorEastAsia"/>
          <w:b w:val="0"/>
          <w:bCs w:val="0"/>
          <w:i/>
          <w:lang w:val="en-GB"/>
        </w:rPr>
        <w:t>Venetian masterworks from Titian to Canaletto</w:t>
      </w:r>
      <w:r w:rsidRPr="00C66179">
        <w:rPr>
          <w:rStyle w:val="tm221"/>
          <w:rFonts w:eastAsiaTheme="majorEastAsia"/>
          <w:b w:val="0"/>
          <w:bCs w:val="0"/>
          <w:lang w:val="en-GB"/>
        </w:rPr>
        <w:t xml:space="preserve"> tells the remarkable success story of Venetian painting from the Renaissance until the Rococo.</w:t>
      </w:r>
    </w:p>
    <w:p w14:paraId="3BB9B6B3" w14:textId="77777777" w:rsidR="00AF42E0" w:rsidRPr="00C66179" w:rsidRDefault="00AF42E0" w:rsidP="00AF42E0">
      <w:pPr>
        <w:pStyle w:val="tm16"/>
        <w:jc w:val="left"/>
        <w:rPr>
          <w:sz w:val="22"/>
          <w:szCs w:val="22"/>
          <w:lang w:val="en-GB"/>
        </w:rPr>
      </w:pPr>
      <w:r w:rsidRPr="00C66179">
        <w:rPr>
          <w:rStyle w:val="tm221"/>
          <w:rFonts w:eastAsiaTheme="majorEastAsia"/>
          <w:b w:val="0"/>
          <w:bCs w:val="0"/>
          <w:lang w:val="en-GB"/>
        </w:rPr>
        <w:t>September sees a further celebration, when the Cathedral Museum marks its 50th anniversary by presenting the restored St Rupert's Cross. The famous 8th-century processional cross, named after Bishop Rupert, patron saint of the Province of Salzburg, is 158 cm high and 94 cm wide. Having undergone exhaustive restoration, the gilded wooden cross will soon be on display again in the Museum.</w:t>
      </w:r>
    </w:p>
    <w:p w14:paraId="5EA2CACA" w14:textId="77777777" w:rsidR="00AF42E0" w:rsidRPr="00C66179" w:rsidRDefault="00AF42E0" w:rsidP="00AF42E0">
      <w:pPr>
        <w:pStyle w:val="tm9"/>
        <w:jc w:val="left"/>
        <w:rPr>
          <w:rFonts w:ascii="Arial" w:hAnsi="Arial" w:cs="Arial"/>
          <w:sz w:val="24"/>
          <w:szCs w:val="24"/>
          <w:lang w:val="en-GB"/>
        </w:rPr>
      </w:pPr>
      <w:r w:rsidRPr="00C66179">
        <w:rPr>
          <w:rStyle w:val="tm241"/>
          <w:sz w:val="24"/>
          <w:szCs w:val="24"/>
          <w:lang w:val="en-GB"/>
        </w:rPr>
        <w:t> </w:t>
      </w:r>
    </w:p>
    <w:p w14:paraId="264A9874" w14:textId="77777777" w:rsidR="00AF42E0" w:rsidRPr="00C66179" w:rsidRDefault="00AF42E0" w:rsidP="00AF42E0">
      <w:pPr>
        <w:pStyle w:val="tm9"/>
        <w:jc w:val="left"/>
        <w:rPr>
          <w:rFonts w:ascii="Arial" w:hAnsi="Arial" w:cs="Arial"/>
          <w:sz w:val="24"/>
          <w:szCs w:val="24"/>
          <w:lang w:val="en-GB"/>
        </w:rPr>
      </w:pPr>
      <w:r w:rsidRPr="00C66179">
        <w:rPr>
          <w:rStyle w:val="tm241"/>
          <w:sz w:val="24"/>
          <w:szCs w:val="24"/>
          <w:lang w:val="en-GB"/>
        </w:rPr>
        <w:t>Made-to-measure dirndls from the Heimatwerk – summer exhibition until the end of August</w:t>
      </w:r>
    </w:p>
    <w:p w14:paraId="16C7514A" w14:textId="77777777" w:rsidR="00AF42E0" w:rsidRPr="00C66179" w:rsidRDefault="00AF42E0" w:rsidP="00AF42E0">
      <w:pPr>
        <w:pStyle w:val="tm9"/>
        <w:jc w:val="left"/>
        <w:rPr>
          <w:rFonts w:ascii="Arial" w:hAnsi="Arial" w:cs="Arial"/>
          <w:sz w:val="22"/>
          <w:szCs w:val="22"/>
          <w:lang w:val="en-GB"/>
        </w:rPr>
      </w:pPr>
      <w:r w:rsidRPr="00C66179">
        <w:rPr>
          <w:rStyle w:val="tm181"/>
          <w:rFonts w:eastAsiaTheme="majorEastAsia"/>
          <w:lang w:val="en-GB"/>
        </w:rPr>
        <w:t xml:space="preserve">The name-day of Salzburg's patron saint is the signal for </w:t>
      </w:r>
      <w:proofErr w:type="spellStart"/>
      <w:r w:rsidRPr="00C66179">
        <w:rPr>
          <w:rStyle w:val="tm181"/>
          <w:rFonts w:eastAsiaTheme="majorEastAsia"/>
          <w:lang w:val="en-GB"/>
        </w:rPr>
        <w:t>Salzburgers</w:t>
      </w:r>
      <w:proofErr w:type="spellEnd"/>
      <w:r w:rsidRPr="00C66179">
        <w:rPr>
          <w:rStyle w:val="tm181"/>
          <w:rFonts w:eastAsiaTheme="majorEastAsia"/>
          <w:lang w:val="en-GB"/>
        </w:rPr>
        <w:t xml:space="preserve"> to turn out in their traditional costume for the </w:t>
      </w:r>
      <w:proofErr w:type="spellStart"/>
      <w:r w:rsidRPr="00C66179">
        <w:rPr>
          <w:rStyle w:val="tm181"/>
          <w:rFonts w:eastAsiaTheme="majorEastAsia"/>
          <w:lang w:val="en-GB"/>
        </w:rPr>
        <w:t>Rupertikirtag</w:t>
      </w:r>
      <w:proofErr w:type="spellEnd"/>
      <w:r w:rsidRPr="00C66179">
        <w:rPr>
          <w:rStyle w:val="tm181"/>
          <w:rFonts w:eastAsiaTheme="majorEastAsia"/>
          <w:lang w:val="en-GB"/>
        </w:rPr>
        <w:t xml:space="preserve">, the annual five-day fair celebrating the consecration of the Cathedral in 1628. On St Rupert's Day (24 September) and other feast-days, </w:t>
      </w:r>
      <w:proofErr w:type="spellStart"/>
      <w:r w:rsidRPr="00C66179">
        <w:rPr>
          <w:rStyle w:val="tm181"/>
          <w:rFonts w:eastAsiaTheme="majorEastAsia"/>
          <w:lang w:val="en-GB"/>
        </w:rPr>
        <w:t>Salzburgers</w:t>
      </w:r>
      <w:proofErr w:type="spellEnd"/>
      <w:r w:rsidRPr="00C66179">
        <w:rPr>
          <w:rStyle w:val="tm181"/>
          <w:rFonts w:eastAsiaTheme="majorEastAsia"/>
          <w:lang w:val="en-GB"/>
        </w:rPr>
        <w:t xml:space="preserve"> </w:t>
      </w:r>
      <w:r w:rsidRPr="00C66179">
        <w:rPr>
          <w:rStyle w:val="tm181"/>
          <w:rFonts w:eastAsiaTheme="majorEastAsia"/>
          <w:lang w:val="en-GB"/>
        </w:rPr>
        <w:lastRenderedPageBreak/>
        <w:t xml:space="preserve">uphold tradition by wearing dirndls and lederhosen as they throng the squares around the Cathedral. </w:t>
      </w:r>
    </w:p>
    <w:p w14:paraId="778651BB" w14:textId="77777777" w:rsidR="00AF42E0" w:rsidRPr="00C66179" w:rsidRDefault="00AF42E0" w:rsidP="00AF42E0">
      <w:pPr>
        <w:pStyle w:val="tm9"/>
        <w:jc w:val="left"/>
        <w:rPr>
          <w:rFonts w:ascii="Arial" w:hAnsi="Arial" w:cs="Arial"/>
          <w:sz w:val="22"/>
          <w:szCs w:val="22"/>
          <w:lang w:val="en-GB"/>
        </w:rPr>
      </w:pPr>
      <w:r w:rsidRPr="00C66179">
        <w:rPr>
          <w:rStyle w:val="tm181"/>
          <w:rFonts w:eastAsiaTheme="majorEastAsia"/>
          <w:lang w:val="en-GB"/>
        </w:rPr>
        <w:t xml:space="preserve">The Salzburg Heimatwerk on the </w:t>
      </w:r>
      <w:proofErr w:type="spellStart"/>
      <w:r w:rsidRPr="00C66179">
        <w:rPr>
          <w:rStyle w:val="tm181"/>
          <w:rFonts w:eastAsiaTheme="majorEastAsia"/>
          <w:lang w:val="en-GB"/>
        </w:rPr>
        <w:t>Residenzplatz</w:t>
      </w:r>
      <w:proofErr w:type="spellEnd"/>
      <w:r w:rsidRPr="00C66179">
        <w:rPr>
          <w:rStyle w:val="tm181"/>
          <w:rFonts w:eastAsiaTheme="majorEastAsia"/>
          <w:lang w:val="en-GB"/>
        </w:rPr>
        <w:t xml:space="preserve"> is the place to go for traditional costume. </w:t>
      </w:r>
      <w:proofErr w:type="gramStart"/>
      <w:r w:rsidRPr="00C66179">
        <w:rPr>
          <w:rStyle w:val="tm181"/>
          <w:rFonts w:eastAsiaTheme="majorEastAsia"/>
          <w:lang w:val="en-GB"/>
        </w:rPr>
        <w:t>The  in</w:t>
      </w:r>
      <w:proofErr w:type="gramEnd"/>
      <w:r w:rsidRPr="00C66179">
        <w:rPr>
          <w:rStyle w:val="tm181"/>
          <w:rFonts w:eastAsiaTheme="majorEastAsia"/>
          <w:lang w:val="en-GB"/>
        </w:rPr>
        <w:noBreakHyphen/>
        <w:t>house tailoring workshop – where you can watch the work in progress – has been producing high-quality traditional costumes, suited to every occasion, for over 80 years. This year's summer exhibition (25 July - 31 August) focuses on the work process. On selected dates, the seamstresses and tailors are there to demonstrate their work and to allow visitors to try their hand.</w:t>
      </w:r>
    </w:p>
    <w:p w14:paraId="76FA6891" w14:textId="77777777" w:rsidR="00AF42E0" w:rsidRPr="00C66179" w:rsidRDefault="00AF42E0" w:rsidP="00AF42E0">
      <w:pPr>
        <w:pStyle w:val="tm9"/>
        <w:jc w:val="left"/>
        <w:rPr>
          <w:rFonts w:ascii="Arial" w:hAnsi="Arial" w:cs="Arial"/>
          <w:sz w:val="22"/>
          <w:szCs w:val="22"/>
          <w:lang w:val="en-GB"/>
        </w:rPr>
      </w:pPr>
    </w:p>
    <w:p w14:paraId="00689FD2" w14:textId="77777777" w:rsidR="00AF42E0" w:rsidRPr="00C66179" w:rsidRDefault="00AF42E0" w:rsidP="00AF42E0">
      <w:pPr>
        <w:pStyle w:val="tm9"/>
        <w:jc w:val="left"/>
        <w:rPr>
          <w:rStyle w:val="tm241"/>
          <w:lang w:val="en-GB"/>
        </w:rPr>
      </w:pPr>
    </w:p>
    <w:p w14:paraId="7F8A89C5" w14:textId="07346739" w:rsidR="00AF42E0" w:rsidRPr="00C66179" w:rsidRDefault="00AF42E0" w:rsidP="00AF42E0">
      <w:pPr>
        <w:pStyle w:val="tm9"/>
        <w:jc w:val="left"/>
        <w:rPr>
          <w:rFonts w:ascii="Arial" w:hAnsi="Arial" w:cs="Arial"/>
          <w:sz w:val="24"/>
          <w:szCs w:val="24"/>
          <w:lang w:val="en-GB"/>
        </w:rPr>
      </w:pPr>
      <w:r w:rsidRPr="00C66179">
        <w:rPr>
          <w:rStyle w:val="tm241"/>
          <w:sz w:val="24"/>
          <w:szCs w:val="24"/>
          <w:lang w:val="en-GB"/>
        </w:rPr>
        <w:t xml:space="preserve">At the </w:t>
      </w:r>
      <w:proofErr w:type="spellStart"/>
      <w:r w:rsidRPr="00C66179">
        <w:rPr>
          <w:rStyle w:val="tm241"/>
          <w:sz w:val="24"/>
          <w:szCs w:val="24"/>
          <w:lang w:val="en-GB"/>
        </w:rPr>
        <w:t>Rupertikirtag</w:t>
      </w:r>
      <w:proofErr w:type="spellEnd"/>
      <w:r w:rsidRPr="00C66179">
        <w:rPr>
          <w:rStyle w:val="tm241"/>
          <w:sz w:val="24"/>
          <w:szCs w:val="24"/>
          <w:lang w:val="en-GB"/>
        </w:rPr>
        <w:t xml:space="preserve"> you can sample all the Salzburg beers </w:t>
      </w:r>
    </w:p>
    <w:p w14:paraId="00D43797" w14:textId="77777777" w:rsidR="00AF42E0" w:rsidRPr="00C66179" w:rsidRDefault="00AF42E0" w:rsidP="00AF42E0">
      <w:pPr>
        <w:pStyle w:val="tm9"/>
        <w:jc w:val="left"/>
        <w:rPr>
          <w:rFonts w:ascii="Arial" w:hAnsi="Arial" w:cs="Arial"/>
          <w:sz w:val="22"/>
          <w:szCs w:val="22"/>
          <w:lang w:val="en-GB"/>
        </w:rPr>
      </w:pPr>
      <w:r w:rsidRPr="00C66179">
        <w:rPr>
          <w:rStyle w:val="tm181"/>
          <w:rFonts w:eastAsiaTheme="majorEastAsia"/>
          <w:lang w:val="en-GB"/>
        </w:rPr>
        <w:t xml:space="preserve">Salzburg's great beer </w:t>
      </w:r>
      <w:proofErr w:type="gramStart"/>
      <w:r w:rsidRPr="00C66179">
        <w:rPr>
          <w:rStyle w:val="tm181"/>
          <w:rFonts w:eastAsiaTheme="majorEastAsia"/>
          <w:lang w:val="en-GB"/>
        </w:rPr>
        <w:t>tradition  goes</w:t>
      </w:r>
      <w:proofErr w:type="gramEnd"/>
      <w:r w:rsidRPr="00C66179">
        <w:rPr>
          <w:rStyle w:val="tm181"/>
          <w:rFonts w:eastAsiaTheme="majorEastAsia"/>
          <w:lang w:val="en-GB"/>
        </w:rPr>
        <w:t xml:space="preserve"> back as far as 1492, the year in which not only Columbus "discovered" America, but also the first documented mention of the "brewery on the shore" [of the River </w:t>
      </w:r>
      <w:proofErr w:type="spellStart"/>
      <w:r w:rsidRPr="00C66179">
        <w:rPr>
          <w:rStyle w:val="tm181"/>
          <w:rFonts w:eastAsiaTheme="majorEastAsia"/>
          <w:lang w:val="en-GB"/>
        </w:rPr>
        <w:t>Salzach</w:t>
      </w:r>
      <w:proofErr w:type="spellEnd"/>
      <w:r w:rsidRPr="00C66179">
        <w:rPr>
          <w:rStyle w:val="tm181"/>
          <w:rFonts w:eastAsiaTheme="majorEastAsia"/>
          <w:lang w:val="en-GB"/>
        </w:rPr>
        <w:t xml:space="preserve">], which became today's world-famous Stiegl [stairs] brewery. At St Rupert's fair, the importance of beer for Salzburg is evident – you can sample all the Salzburg beers on the </w:t>
      </w:r>
      <w:proofErr w:type="spellStart"/>
      <w:r w:rsidRPr="00C66179">
        <w:rPr>
          <w:rStyle w:val="tm181"/>
          <w:rFonts w:eastAsiaTheme="majorEastAsia"/>
          <w:lang w:val="en-GB"/>
        </w:rPr>
        <w:t>Residenzplatz</w:t>
      </w:r>
      <w:proofErr w:type="spellEnd"/>
      <w:r w:rsidRPr="00C66179">
        <w:rPr>
          <w:rStyle w:val="tm181"/>
          <w:rFonts w:eastAsiaTheme="majorEastAsia"/>
          <w:lang w:val="en-GB"/>
        </w:rPr>
        <w:t xml:space="preserve">. There are eleven breweries in and around the town, and the </w:t>
      </w:r>
      <w:proofErr w:type="spellStart"/>
      <w:r w:rsidRPr="00C66179">
        <w:rPr>
          <w:rStyle w:val="tm181"/>
          <w:rFonts w:eastAsiaTheme="majorEastAsia"/>
          <w:lang w:val="en-GB"/>
        </w:rPr>
        <w:t>Augustiner</w:t>
      </w:r>
      <w:proofErr w:type="spellEnd"/>
      <w:r w:rsidRPr="00C66179">
        <w:rPr>
          <w:rStyle w:val="tm181"/>
          <w:rFonts w:eastAsiaTheme="majorEastAsia"/>
          <w:lang w:val="en-GB"/>
        </w:rPr>
        <w:t xml:space="preserve"> </w:t>
      </w:r>
      <w:proofErr w:type="spellStart"/>
      <w:r w:rsidRPr="00C66179">
        <w:rPr>
          <w:rStyle w:val="tm181"/>
          <w:rFonts w:eastAsiaTheme="majorEastAsia"/>
          <w:lang w:val="en-GB"/>
        </w:rPr>
        <w:t>Bräu</w:t>
      </w:r>
      <w:proofErr w:type="spellEnd"/>
      <w:r w:rsidRPr="00C66179">
        <w:rPr>
          <w:rStyle w:val="tm181"/>
          <w:rFonts w:eastAsiaTheme="majorEastAsia"/>
          <w:lang w:val="en-GB"/>
        </w:rPr>
        <w:t xml:space="preserve"> in the </w:t>
      </w:r>
      <w:proofErr w:type="spellStart"/>
      <w:r w:rsidRPr="00C66179">
        <w:rPr>
          <w:rStyle w:val="tm181"/>
          <w:rFonts w:eastAsiaTheme="majorEastAsia"/>
          <w:lang w:val="en-GB"/>
        </w:rPr>
        <w:t>Mülln</w:t>
      </w:r>
      <w:proofErr w:type="spellEnd"/>
      <w:r w:rsidRPr="00C66179">
        <w:rPr>
          <w:rStyle w:val="tm181"/>
          <w:rFonts w:eastAsiaTheme="majorEastAsia"/>
          <w:lang w:val="en-GB"/>
        </w:rPr>
        <w:t xml:space="preserve"> district, which seats 1,400, is the largest beer garden in Austria. The Stiegl brewery has even produced a "hoppy, fruity discoverer Columbus 1492 beer". History connects us.</w:t>
      </w:r>
    </w:p>
    <w:p w14:paraId="68655A6B" w14:textId="77777777" w:rsidR="00AF42E0" w:rsidRPr="00C66179" w:rsidRDefault="00AF42E0" w:rsidP="00AF42E0">
      <w:pPr>
        <w:pStyle w:val="tm9"/>
        <w:jc w:val="left"/>
        <w:rPr>
          <w:rFonts w:ascii="Arial" w:hAnsi="Arial" w:cs="Arial"/>
          <w:sz w:val="22"/>
          <w:szCs w:val="22"/>
          <w:lang w:val="en-GB"/>
        </w:rPr>
      </w:pPr>
      <w:r w:rsidRPr="00C66179">
        <w:rPr>
          <w:rStyle w:val="tm181"/>
          <w:rFonts w:eastAsiaTheme="majorEastAsia"/>
          <w:lang w:val="en-GB"/>
        </w:rPr>
        <w:t> </w:t>
      </w:r>
    </w:p>
    <w:p w14:paraId="134AAE6A" w14:textId="77777777" w:rsidR="00AF42E0" w:rsidRPr="00C66179" w:rsidRDefault="00AF42E0" w:rsidP="00AF42E0">
      <w:pPr>
        <w:pStyle w:val="tm9"/>
        <w:jc w:val="left"/>
        <w:rPr>
          <w:rFonts w:ascii="Arial" w:hAnsi="Arial" w:cs="Arial"/>
          <w:sz w:val="24"/>
          <w:szCs w:val="24"/>
          <w:lang w:val="en-GB"/>
        </w:rPr>
      </w:pPr>
      <w:r w:rsidRPr="00C66179">
        <w:rPr>
          <w:rStyle w:val="tm241"/>
          <w:sz w:val="24"/>
          <w:szCs w:val="24"/>
          <w:lang w:val="en-GB"/>
        </w:rPr>
        <w:t>Discover Salzburg on a Town Walk</w:t>
      </w:r>
    </w:p>
    <w:p w14:paraId="3311DAE5" w14:textId="77777777" w:rsidR="00AF42E0" w:rsidRPr="00C66179" w:rsidRDefault="00AF42E0" w:rsidP="00AF42E0">
      <w:pPr>
        <w:pStyle w:val="tm9"/>
        <w:jc w:val="left"/>
        <w:rPr>
          <w:rFonts w:ascii="Arial" w:hAnsi="Arial" w:cs="Arial"/>
          <w:sz w:val="22"/>
          <w:szCs w:val="22"/>
          <w:lang w:val="en-GB"/>
        </w:rPr>
      </w:pPr>
      <w:r w:rsidRPr="00C66179">
        <w:rPr>
          <w:rStyle w:val="tm181"/>
          <w:rFonts w:eastAsiaTheme="majorEastAsia"/>
          <w:lang w:val="en-GB"/>
        </w:rPr>
        <w:t xml:space="preserve">The topic of "beer culture" turns up again on the popular Town Walks. The many different fascinating tours through Salzburg range from traditional and cultural to modern. Walks round the UNESCO World Heritage sites or in the footsteps of Salzburg's famous son, Wolfgang Amadeus Mozart, delve deep into the town's history. Explore traditions with a thirst – not only for knowledge – on the beer trail, where the main historical locations are explained, starting from the very first brewery, with visits to the pubs with the best beer. </w:t>
      </w:r>
    </w:p>
    <w:p w14:paraId="4F075A7B" w14:textId="77777777" w:rsidR="00AF42E0" w:rsidRPr="00C66179" w:rsidRDefault="00AF42E0" w:rsidP="00AF42E0">
      <w:pPr>
        <w:pStyle w:val="tm9"/>
        <w:jc w:val="left"/>
        <w:rPr>
          <w:rFonts w:ascii="Arial" w:hAnsi="Arial" w:cs="Arial"/>
          <w:sz w:val="22"/>
          <w:szCs w:val="22"/>
          <w:lang w:val="en-GB"/>
        </w:rPr>
      </w:pPr>
      <w:r w:rsidRPr="00C66179">
        <w:rPr>
          <w:rStyle w:val="tm181"/>
          <w:rFonts w:eastAsiaTheme="majorEastAsia"/>
          <w:lang w:val="en-GB"/>
        </w:rPr>
        <w:t>The contemporary town is best explored with "Creative Salzburg", a tour of unorthodox architecture, fascinating museums, exceptional art and eclectic galleries.</w:t>
      </w:r>
    </w:p>
    <w:p w14:paraId="682711F9" w14:textId="77777777" w:rsidR="00AF42E0" w:rsidRPr="00C66179" w:rsidRDefault="00AF42E0" w:rsidP="00AF42E0">
      <w:pPr>
        <w:pStyle w:val="tm9"/>
        <w:jc w:val="left"/>
        <w:rPr>
          <w:rStyle w:val="tm181"/>
          <w:rFonts w:eastAsiaTheme="majorEastAsia"/>
          <w:lang w:val="en-GB"/>
        </w:rPr>
      </w:pPr>
      <w:r w:rsidRPr="00C66179">
        <w:rPr>
          <w:rStyle w:val="tm181"/>
          <w:rFonts w:eastAsiaTheme="majorEastAsia"/>
          <w:lang w:val="en-GB"/>
        </w:rPr>
        <w:t xml:space="preserve">Detailed maps of each tour, with descriptions of the individual locations, are available both online and offline. The routes often follow little-known paths through the Old Town, so that visitors make closer acquaintance with Salzburg. </w:t>
      </w:r>
    </w:p>
    <w:p w14:paraId="3DE96FDF" w14:textId="77777777" w:rsidR="00AF42E0" w:rsidRPr="00C66179" w:rsidRDefault="00AF42E0" w:rsidP="00AF42E0">
      <w:pPr>
        <w:pStyle w:val="tm9"/>
        <w:jc w:val="left"/>
        <w:rPr>
          <w:rFonts w:ascii="Arial" w:hAnsi="Arial" w:cs="Arial"/>
          <w:sz w:val="22"/>
          <w:szCs w:val="22"/>
          <w:lang w:val="en-GB"/>
        </w:rPr>
      </w:pPr>
      <w:r w:rsidRPr="00C66179">
        <w:rPr>
          <w:rStyle w:val="tm181"/>
          <w:rFonts w:eastAsiaTheme="majorEastAsia"/>
          <w:lang w:val="en-GB"/>
        </w:rPr>
        <w:t xml:space="preserve">A walk through the Salzburg Freilichtmuseum [open-air museum] in </w:t>
      </w:r>
      <w:proofErr w:type="spellStart"/>
      <w:r w:rsidRPr="00C66179">
        <w:rPr>
          <w:rStyle w:val="tm181"/>
          <w:rFonts w:eastAsiaTheme="majorEastAsia"/>
          <w:lang w:val="en-GB"/>
        </w:rPr>
        <w:t>Grossgmain</w:t>
      </w:r>
      <w:proofErr w:type="spellEnd"/>
      <w:r w:rsidRPr="00C66179">
        <w:rPr>
          <w:rStyle w:val="tm181"/>
          <w:rFonts w:eastAsiaTheme="majorEastAsia"/>
          <w:lang w:val="en-GB"/>
        </w:rPr>
        <w:t xml:space="preserve"> offers time-travel through six centuries, with 100 reconstructed original buildings from agriculture, trades, rural businesses and industry. This year, the Museum celebrates its 40th anniversary with all manner of events and festivities.</w:t>
      </w:r>
    </w:p>
    <w:p w14:paraId="3F75A5DD" w14:textId="3A98B1BA" w:rsidR="00AF42E0" w:rsidRPr="00C66179" w:rsidRDefault="00AF42E0" w:rsidP="00AF42E0">
      <w:pPr>
        <w:pStyle w:val="tm9"/>
        <w:jc w:val="left"/>
        <w:rPr>
          <w:rFonts w:ascii="Arial" w:hAnsi="Arial" w:cs="Arial"/>
          <w:sz w:val="22"/>
          <w:szCs w:val="22"/>
          <w:lang w:val="en-GB"/>
        </w:rPr>
      </w:pPr>
    </w:p>
    <w:p w14:paraId="3F7097FF" w14:textId="77777777" w:rsidR="001C621E" w:rsidRDefault="001C621E" w:rsidP="00AF42E0">
      <w:pPr>
        <w:pStyle w:val="tm9"/>
        <w:jc w:val="left"/>
        <w:rPr>
          <w:rStyle w:val="tm241"/>
          <w:sz w:val="24"/>
          <w:szCs w:val="24"/>
          <w:u w:val="single"/>
          <w:lang w:val="en-GB"/>
        </w:rPr>
      </w:pPr>
    </w:p>
    <w:p w14:paraId="28B11BB6" w14:textId="77777777" w:rsidR="001C621E" w:rsidRDefault="001C621E" w:rsidP="00AF42E0">
      <w:pPr>
        <w:pStyle w:val="tm9"/>
        <w:jc w:val="left"/>
        <w:rPr>
          <w:rStyle w:val="tm241"/>
          <w:sz w:val="24"/>
          <w:szCs w:val="24"/>
          <w:u w:val="single"/>
          <w:lang w:val="en-GB"/>
        </w:rPr>
      </w:pPr>
    </w:p>
    <w:p w14:paraId="420390BA" w14:textId="77777777" w:rsidR="001C621E" w:rsidRDefault="001C621E" w:rsidP="00AF42E0">
      <w:pPr>
        <w:pStyle w:val="tm9"/>
        <w:jc w:val="left"/>
        <w:rPr>
          <w:rStyle w:val="tm241"/>
          <w:sz w:val="24"/>
          <w:szCs w:val="24"/>
          <w:u w:val="single"/>
          <w:lang w:val="en-GB"/>
        </w:rPr>
      </w:pPr>
    </w:p>
    <w:p w14:paraId="67F30FEA" w14:textId="77777777" w:rsidR="001C621E" w:rsidRDefault="001C621E" w:rsidP="00AF42E0">
      <w:pPr>
        <w:pStyle w:val="tm9"/>
        <w:jc w:val="left"/>
        <w:rPr>
          <w:rStyle w:val="tm241"/>
          <w:sz w:val="24"/>
          <w:szCs w:val="24"/>
          <w:u w:val="single"/>
          <w:lang w:val="en-GB"/>
        </w:rPr>
      </w:pPr>
    </w:p>
    <w:p w14:paraId="5A23F507" w14:textId="77777777" w:rsidR="001C621E" w:rsidRDefault="001C621E" w:rsidP="00AF42E0">
      <w:pPr>
        <w:pStyle w:val="tm9"/>
        <w:jc w:val="left"/>
        <w:rPr>
          <w:rStyle w:val="tm241"/>
          <w:sz w:val="24"/>
          <w:szCs w:val="24"/>
          <w:u w:val="single"/>
          <w:lang w:val="en-GB"/>
        </w:rPr>
      </w:pPr>
    </w:p>
    <w:p w14:paraId="13556D8C" w14:textId="77777777" w:rsidR="001C621E" w:rsidRDefault="001C621E" w:rsidP="00AF42E0">
      <w:pPr>
        <w:pStyle w:val="tm9"/>
        <w:jc w:val="left"/>
        <w:rPr>
          <w:rStyle w:val="tm241"/>
          <w:sz w:val="24"/>
          <w:szCs w:val="24"/>
          <w:u w:val="single"/>
          <w:lang w:val="en-GB"/>
        </w:rPr>
      </w:pPr>
    </w:p>
    <w:p w14:paraId="474F70C2" w14:textId="77777777" w:rsidR="001C621E" w:rsidRDefault="001C621E" w:rsidP="00AF42E0">
      <w:pPr>
        <w:pStyle w:val="tm9"/>
        <w:jc w:val="left"/>
        <w:rPr>
          <w:rStyle w:val="tm241"/>
          <w:sz w:val="24"/>
          <w:szCs w:val="24"/>
          <w:u w:val="single"/>
          <w:lang w:val="en-GB"/>
        </w:rPr>
      </w:pPr>
    </w:p>
    <w:p w14:paraId="1F68DFAF" w14:textId="317096A1" w:rsidR="00AF42E0" w:rsidRPr="00C66179" w:rsidRDefault="00AF42E0" w:rsidP="00AF42E0">
      <w:pPr>
        <w:pStyle w:val="tm9"/>
        <w:jc w:val="left"/>
        <w:rPr>
          <w:rFonts w:ascii="Arial" w:hAnsi="Arial" w:cs="Arial"/>
          <w:sz w:val="24"/>
          <w:szCs w:val="24"/>
          <w:lang w:val="en-GB"/>
        </w:rPr>
      </w:pPr>
      <w:r w:rsidRPr="00C66179">
        <w:rPr>
          <w:rStyle w:val="tm241"/>
          <w:sz w:val="24"/>
          <w:szCs w:val="24"/>
          <w:u w:val="single"/>
          <w:lang w:val="en-GB"/>
        </w:rPr>
        <w:lastRenderedPageBreak/>
        <w:t>Main links:</w:t>
      </w:r>
    </w:p>
    <w:p w14:paraId="155A1298" w14:textId="77777777" w:rsidR="00AF42E0" w:rsidRPr="00C66179" w:rsidRDefault="00AF42E0" w:rsidP="00AF42E0">
      <w:pPr>
        <w:pStyle w:val="listenabsatz"/>
        <w:rPr>
          <w:rFonts w:ascii="Arial" w:hAnsi="Arial" w:cs="Arial"/>
          <w:sz w:val="22"/>
          <w:szCs w:val="22"/>
          <w:lang w:val="en-GB"/>
        </w:rPr>
      </w:pPr>
      <w:r w:rsidRPr="00C66179">
        <w:rPr>
          <w:rStyle w:val="tm261"/>
          <w:u w:val="single"/>
          <w:lang w:val="en-GB"/>
        </w:rPr>
        <w:t> </w:t>
      </w:r>
    </w:p>
    <w:p w14:paraId="3B8818C7" w14:textId="77777777" w:rsidR="00AF42E0" w:rsidRPr="00C66179" w:rsidRDefault="00AF42E0" w:rsidP="00AF42E0">
      <w:pPr>
        <w:pStyle w:val="Standard2"/>
        <w:rPr>
          <w:rFonts w:ascii="Arial" w:hAnsi="Arial" w:cs="Arial"/>
          <w:sz w:val="22"/>
          <w:szCs w:val="22"/>
          <w:u w:val="single"/>
          <w:lang w:val="en-GB"/>
        </w:rPr>
      </w:pPr>
      <w:r w:rsidRPr="00C66179">
        <w:rPr>
          <w:rStyle w:val="tm181"/>
          <w:rFonts w:eastAsiaTheme="majorEastAsia"/>
          <w:lang w:val="en-GB"/>
        </w:rPr>
        <w:t>Jazz &amp; the City:</w:t>
      </w:r>
      <w:r w:rsidRPr="00C66179">
        <w:rPr>
          <w:rStyle w:val="tm271"/>
          <w:lang w:val="en-GB"/>
        </w:rPr>
        <w:t xml:space="preserve"> </w:t>
      </w:r>
      <w:hyperlink r:id="rId8" w:history="1">
        <w:r w:rsidRPr="00C66179">
          <w:rPr>
            <w:rStyle w:val="Hyperlink"/>
            <w:rFonts w:ascii="Arial" w:hAnsi="Arial" w:cs="Arial"/>
            <w:sz w:val="22"/>
            <w:szCs w:val="22"/>
            <w:lang w:val="en-GB"/>
          </w:rPr>
          <w:t>https://www.salzburg-altstadt.at/en/salzburgjazz</w:t>
        </w:r>
      </w:hyperlink>
    </w:p>
    <w:p w14:paraId="6F2B4FAD" w14:textId="1439064E" w:rsidR="00AF42E0" w:rsidRPr="00C66179" w:rsidRDefault="00AF42E0" w:rsidP="00AF42E0">
      <w:pPr>
        <w:pStyle w:val="Standard2"/>
        <w:rPr>
          <w:rFonts w:ascii="Arial" w:hAnsi="Arial" w:cs="Arial"/>
          <w:sz w:val="22"/>
          <w:szCs w:val="22"/>
          <w:lang w:val="en-GB"/>
        </w:rPr>
      </w:pPr>
      <w:r w:rsidRPr="00C66179">
        <w:rPr>
          <w:rStyle w:val="tm181"/>
          <w:rFonts w:eastAsiaTheme="majorEastAsia"/>
          <w:lang w:val="en-GB"/>
        </w:rPr>
        <w:t>Take-The-A-Train music festival:</w:t>
      </w:r>
      <w:r w:rsidRPr="00C66179">
        <w:rPr>
          <w:rStyle w:val="tm271"/>
          <w:lang w:val="en-GB"/>
        </w:rPr>
        <w:t xml:space="preserve"> </w:t>
      </w:r>
      <w:hyperlink r:id="rId9" w:history="1">
        <w:r w:rsidRPr="00C66179">
          <w:rPr>
            <w:rStyle w:val="tm181"/>
            <w:rFonts w:eastAsiaTheme="majorEastAsia"/>
            <w:color w:val="0000FF"/>
            <w:u w:val="single"/>
            <w:lang w:val="en-GB"/>
          </w:rPr>
          <w:t>https://ttat.at</w:t>
        </w:r>
      </w:hyperlink>
      <w:r w:rsidRPr="00C66179">
        <w:rPr>
          <w:rStyle w:val="tm271"/>
          <w:lang w:val="en-GB"/>
        </w:rPr>
        <w:t xml:space="preserve"> </w:t>
      </w:r>
      <w:r w:rsidRPr="00C66179">
        <w:rPr>
          <w:rStyle w:val="tm271"/>
          <w:lang w:val="en-GB"/>
        </w:rPr>
        <w:tab/>
      </w:r>
      <w:r w:rsidRPr="00C66179">
        <w:rPr>
          <w:rStyle w:val="tm271"/>
          <w:lang w:val="en-GB"/>
        </w:rPr>
        <w:tab/>
      </w:r>
      <w:r w:rsidRPr="00C66179">
        <w:rPr>
          <w:rStyle w:val="tm271"/>
          <w:lang w:val="en-GB"/>
        </w:rPr>
        <w:tab/>
      </w:r>
    </w:p>
    <w:p w14:paraId="6B9C8154" w14:textId="77777777" w:rsidR="00AF42E0" w:rsidRPr="00C66179" w:rsidRDefault="00AF42E0" w:rsidP="00AF42E0">
      <w:pPr>
        <w:pStyle w:val="Standard2"/>
        <w:rPr>
          <w:rFonts w:ascii="Arial" w:hAnsi="Arial" w:cs="Arial"/>
          <w:sz w:val="22"/>
          <w:szCs w:val="22"/>
          <w:u w:val="single"/>
          <w:lang w:val="de-DE"/>
        </w:rPr>
      </w:pPr>
      <w:r w:rsidRPr="00C66179">
        <w:rPr>
          <w:rStyle w:val="tm181"/>
          <w:rFonts w:eastAsiaTheme="majorEastAsia"/>
          <w:lang w:val="de-DE"/>
        </w:rPr>
        <w:t>Philharmonie Salzburg:</w:t>
      </w:r>
      <w:r w:rsidRPr="00C66179">
        <w:rPr>
          <w:rStyle w:val="tm271"/>
          <w:lang w:val="de-DE"/>
        </w:rPr>
        <w:t xml:space="preserve"> </w:t>
      </w:r>
      <w:hyperlink r:id="rId10" w:history="1">
        <w:r w:rsidRPr="00C66179">
          <w:rPr>
            <w:rStyle w:val="Hyperlink"/>
            <w:rFonts w:ascii="Arial" w:hAnsi="Arial" w:cs="Arial"/>
            <w:sz w:val="22"/>
            <w:szCs w:val="22"/>
            <w:lang w:val="de-DE"/>
          </w:rPr>
          <w:t>https://www.philharmoniesalzburg.at/en/</w:t>
        </w:r>
      </w:hyperlink>
    </w:p>
    <w:p w14:paraId="6E1A597E" w14:textId="77777777" w:rsidR="00AF42E0" w:rsidRPr="00C66179" w:rsidRDefault="00AF42E0" w:rsidP="00AF42E0">
      <w:pPr>
        <w:pStyle w:val="Standard2"/>
        <w:rPr>
          <w:rFonts w:ascii="Arial" w:hAnsi="Arial" w:cs="Arial"/>
          <w:sz w:val="22"/>
          <w:szCs w:val="22"/>
          <w:u w:val="single"/>
          <w:lang w:val="en-GB"/>
        </w:rPr>
      </w:pPr>
      <w:r w:rsidRPr="00C66179">
        <w:rPr>
          <w:rStyle w:val="tm181"/>
          <w:rFonts w:eastAsiaTheme="majorEastAsia"/>
          <w:lang w:val="en-GB"/>
        </w:rPr>
        <w:t>Salzburg Marionette Theatre:</w:t>
      </w:r>
      <w:r w:rsidRPr="00C66179">
        <w:rPr>
          <w:rStyle w:val="tm271"/>
          <w:lang w:val="en-GB"/>
        </w:rPr>
        <w:t xml:space="preserve"> </w:t>
      </w:r>
      <w:hyperlink r:id="rId11" w:history="1">
        <w:r w:rsidRPr="00C66179">
          <w:rPr>
            <w:rStyle w:val="Hyperlink"/>
            <w:rFonts w:ascii="Arial" w:hAnsi="Arial" w:cs="Arial"/>
            <w:sz w:val="22"/>
            <w:szCs w:val="22"/>
            <w:lang w:val="en-GB"/>
          </w:rPr>
          <w:t>https://marionetten.at/en/</w:t>
        </w:r>
      </w:hyperlink>
    </w:p>
    <w:p w14:paraId="03E818DC" w14:textId="77777777" w:rsidR="00AF42E0" w:rsidRPr="00C66179" w:rsidRDefault="00AF42E0" w:rsidP="00AF42E0">
      <w:pPr>
        <w:pStyle w:val="Standard2"/>
        <w:rPr>
          <w:rFonts w:ascii="Arial" w:hAnsi="Arial" w:cs="Arial"/>
          <w:sz w:val="22"/>
          <w:szCs w:val="22"/>
          <w:u w:val="single"/>
          <w:lang w:val="en-GB"/>
        </w:rPr>
      </w:pPr>
      <w:r w:rsidRPr="00C66179">
        <w:rPr>
          <w:rStyle w:val="tm181"/>
          <w:rFonts w:eastAsiaTheme="majorEastAsia"/>
          <w:lang w:val="en-GB"/>
        </w:rPr>
        <w:t>Puppets festival:</w:t>
      </w:r>
      <w:r w:rsidRPr="00C66179">
        <w:rPr>
          <w:rStyle w:val="tm271"/>
          <w:lang w:val="en-GB"/>
        </w:rPr>
        <w:t xml:space="preserve"> </w:t>
      </w:r>
      <w:hyperlink r:id="rId12" w:history="1">
        <w:r w:rsidRPr="00C66179">
          <w:rPr>
            <w:rStyle w:val="Hyperlink"/>
            <w:rFonts w:ascii="Arial" w:hAnsi="Arial" w:cs="Arial"/>
            <w:sz w:val="22"/>
            <w:szCs w:val="22"/>
            <w:lang w:val="en-GB"/>
          </w:rPr>
          <w:t>https://marionetten.at/en/puppets-das-festival</w:t>
        </w:r>
      </w:hyperlink>
    </w:p>
    <w:p w14:paraId="7A0E5A8E" w14:textId="77777777" w:rsidR="00AF42E0" w:rsidRPr="00C66179" w:rsidRDefault="00AF42E0" w:rsidP="00AF42E0">
      <w:pPr>
        <w:pStyle w:val="Standard2"/>
        <w:rPr>
          <w:rFonts w:ascii="Arial" w:hAnsi="Arial" w:cs="Arial"/>
          <w:sz w:val="22"/>
          <w:szCs w:val="22"/>
          <w:u w:val="single"/>
          <w:lang w:val="en-GB"/>
        </w:rPr>
      </w:pPr>
      <w:proofErr w:type="spellStart"/>
      <w:r w:rsidRPr="00C66179">
        <w:rPr>
          <w:rStyle w:val="tm181"/>
          <w:rFonts w:eastAsiaTheme="majorEastAsia"/>
          <w:lang w:val="en-GB"/>
        </w:rPr>
        <w:t>DomQuartier</w:t>
      </w:r>
      <w:proofErr w:type="spellEnd"/>
      <w:r w:rsidRPr="00C66179">
        <w:rPr>
          <w:rStyle w:val="tm181"/>
          <w:rFonts w:eastAsiaTheme="majorEastAsia"/>
          <w:lang w:val="en-GB"/>
        </w:rPr>
        <w:t>:</w:t>
      </w:r>
      <w:r w:rsidRPr="00C66179">
        <w:rPr>
          <w:rStyle w:val="tm271"/>
          <w:lang w:val="en-GB"/>
        </w:rPr>
        <w:t xml:space="preserve"> </w:t>
      </w:r>
      <w:hyperlink r:id="rId13" w:history="1">
        <w:r w:rsidRPr="00C66179">
          <w:rPr>
            <w:rStyle w:val="Hyperlink"/>
            <w:rFonts w:ascii="Arial" w:hAnsi="Arial" w:cs="Arial"/>
            <w:sz w:val="22"/>
            <w:szCs w:val="22"/>
            <w:lang w:val="en-GB"/>
          </w:rPr>
          <w:t>https://www.domquartier.at/en/</w:t>
        </w:r>
      </w:hyperlink>
    </w:p>
    <w:p w14:paraId="13B4E0FD" w14:textId="298E27C7" w:rsidR="00AF42E0" w:rsidRPr="00C66179" w:rsidRDefault="00AF42E0" w:rsidP="00AF42E0">
      <w:pPr>
        <w:pStyle w:val="Standard2"/>
        <w:rPr>
          <w:rFonts w:ascii="Arial" w:hAnsi="Arial" w:cs="Arial"/>
          <w:sz w:val="22"/>
          <w:szCs w:val="22"/>
          <w:lang w:val="de-DE"/>
        </w:rPr>
      </w:pPr>
      <w:r w:rsidRPr="00C66179">
        <w:rPr>
          <w:rStyle w:val="tm271"/>
          <w:lang w:val="de-DE"/>
        </w:rPr>
        <w:t>H</w:t>
      </w:r>
      <w:r w:rsidRPr="00C66179">
        <w:rPr>
          <w:rStyle w:val="tm181"/>
          <w:rFonts w:eastAsiaTheme="majorEastAsia"/>
          <w:lang w:val="de-DE"/>
        </w:rPr>
        <w:t>eimatwerk:</w:t>
      </w:r>
      <w:r w:rsidRPr="00C66179">
        <w:rPr>
          <w:rStyle w:val="tm271"/>
          <w:lang w:val="de-DE"/>
        </w:rPr>
        <w:t xml:space="preserve"> </w:t>
      </w:r>
      <w:hyperlink r:id="rId14" w:history="1">
        <w:r w:rsidRPr="00C66179">
          <w:rPr>
            <w:rStyle w:val="Hyperlink"/>
            <w:rFonts w:ascii="Arial" w:hAnsi="Arial" w:cs="Arial"/>
            <w:sz w:val="22"/>
            <w:szCs w:val="22"/>
            <w:lang w:val="de-DE"/>
          </w:rPr>
          <w:t>https://salzburgerheimatwerk.at</w:t>
        </w:r>
      </w:hyperlink>
      <w:r w:rsidRPr="00C66179">
        <w:rPr>
          <w:rFonts w:ascii="Arial" w:hAnsi="Arial" w:cs="Arial"/>
          <w:sz w:val="22"/>
          <w:szCs w:val="22"/>
          <w:lang w:val="de-DE"/>
        </w:rPr>
        <w:tab/>
      </w:r>
      <w:r w:rsidRPr="00C66179">
        <w:rPr>
          <w:rFonts w:ascii="Arial" w:hAnsi="Arial" w:cs="Arial"/>
          <w:sz w:val="22"/>
          <w:szCs w:val="22"/>
          <w:lang w:val="de-DE"/>
        </w:rPr>
        <w:tab/>
      </w:r>
      <w:r w:rsidRPr="00C66179">
        <w:rPr>
          <w:rFonts w:ascii="Arial" w:hAnsi="Arial" w:cs="Arial"/>
          <w:sz w:val="22"/>
          <w:szCs w:val="22"/>
          <w:lang w:val="de-DE"/>
        </w:rPr>
        <w:tab/>
      </w:r>
    </w:p>
    <w:p w14:paraId="1D2816DD" w14:textId="77777777" w:rsidR="00AF42E0" w:rsidRPr="00C66179" w:rsidRDefault="00AF42E0" w:rsidP="00AF42E0">
      <w:pPr>
        <w:pStyle w:val="Standard2"/>
        <w:rPr>
          <w:rFonts w:ascii="Arial" w:hAnsi="Arial" w:cs="Arial"/>
          <w:sz w:val="22"/>
          <w:szCs w:val="22"/>
          <w:u w:val="single"/>
          <w:lang w:val="de-DE"/>
        </w:rPr>
      </w:pPr>
      <w:proofErr w:type="spellStart"/>
      <w:r w:rsidRPr="00C66179">
        <w:rPr>
          <w:rStyle w:val="tm181"/>
          <w:rFonts w:eastAsiaTheme="majorEastAsia"/>
          <w:lang w:val="de-DE"/>
        </w:rPr>
        <w:t>Rupertikirtag</w:t>
      </w:r>
      <w:proofErr w:type="spellEnd"/>
      <w:r w:rsidRPr="00C66179">
        <w:rPr>
          <w:rStyle w:val="tm181"/>
          <w:rFonts w:eastAsiaTheme="majorEastAsia"/>
          <w:lang w:val="de-DE"/>
        </w:rPr>
        <w:t>:</w:t>
      </w:r>
      <w:r w:rsidRPr="00C66179">
        <w:rPr>
          <w:rStyle w:val="tm271"/>
          <w:lang w:val="de-DE"/>
        </w:rPr>
        <w:t xml:space="preserve"> </w:t>
      </w:r>
      <w:hyperlink r:id="rId15" w:history="1">
        <w:r w:rsidRPr="00C66179">
          <w:rPr>
            <w:rStyle w:val="Hyperlink"/>
            <w:rFonts w:ascii="Arial" w:hAnsi="Arial" w:cs="Arial"/>
            <w:sz w:val="22"/>
            <w:szCs w:val="22"/>
            <w:lang w:val="de-DE"/>
          </w:rPr>
          <w:t>https://www.salzburg-altstadt.at/en/rupertikirtag</w:t>
        </w:r>
      </w:hyperlink>
    </w:p>
    <w:p w14:paraId="2601E4AB" w14:textId="77777777" w:rsidR="00AF42E0" w:rsidRPr="00C66179" w:rsidRDefault="00AF42E0" w:rsidP="00AF42E0">
      <w:pPr>
        <w:pStyle w:val="Standard2"/>
        <w:rPr>
          <w:rFonts w:ascii="Arial" w:hAnsi="Arial" w:cs="Arial"/>
          <w:sz w:val="22"/>
          <w:szCs w:val="22"/>
          <w:u w:val="single"/>
          <w:lang w:val="en-GB"/>
        </w:rPr>
      </w:pPr>
      <w:r w:rsidRPr="00C66179">
        <w:rPr>
          <w:rStyle w:val="tm181"/>
          <w:rFonts w:eastAsiaTheme="majorEastAsia"/>
          <w:lang w:val="en-GB"/>
        </w:rPr>
        <w:t xml:space="preserve">Town Walks: </w:t>
      </w:r>
      <w:hyperlink r:id="rId16" w:history="1">
        <w:r w:rsidRPr="00C66179">
          <w:rPr>
            <w:rStyle w:val="Hyperlink"/>
            <w:rFonts w:ascii="Arial" w:hAnsi="Arial" w:cs="Arial"/>
            <w:sz w:val="22"/>
            <w:szCs w:val="22"/>
            <w:lang w:val="en-GB"/>
          </w:rPr>
          <w:t>https://www.salzburg.info/en/hotels-offers/guided-tours/city-walks</w:t>
        </w:r>
      </w:hyperlink>
    </w:p>
    <w:p w14:paraId="31AE396E" w14:textId="77777777" w:rsidR="00AF42E0" w:rsidRPr="00C66179" w:rsidRDefault="00AF42E0" w:rsidP="00AF42E0">
      <w:pPr>
        <w:pStyle w:val="Standard2"/>
        <w:rPr>
          <w:rFonts w:ascii="Arial" w:hAnsi="Arial" w:cs="Arial"/>
          <w:sz w:val="22"/>
          <w:szCs w:val="22"/>
          <w:u w:val="single"/>
          <w:lang w:val="de-DE"/>
        </w:rPr>
      </w:pPr>
      <w:r w:rsidRPr="00C66179">
        <w:rPr>
          <w:rStyle w:val="tm181"/>
          <w:rFonts w:eastAsiaTheme="majorEastAsia"/>
          <w:lang w:val="de-DE"/>
        </w:rPr>
        <w:t>Freilichtmuseum:</w:t>
      </w:r>
      <w:r w:rsidRPr="00C66179">
        <w:rPr>
          <w:rStyle w:val="tm271"/>
          <w:lang w:val="de-DE"/>
        </w:rPr>
        <w:t xml:space="preserve"> </w:t>
      </w:r>
      <w:hyperlink r:id="rId17" w:history="1">
        <w:r w:rsidRPr="00C66179">
          <w:rPr>
            <w:rStyle w:val="Hyperlink"/>
            <w:rFonts w:ascii="Arial" w:hAnsi="Arial" w:cs="Arial"/>
            <w:sz w:val="22"/>
            <w:szCs w:val="22"/>
            <w:lang w:val="de-DE"/>
          </w:rPr>
          <w:t>https://www.freilichtmuseum.com/en/visitors-information.html</w:t>
        </w:r>
      </w:hyperlink>
    </w:p>
    <w:p w14:paraId="03DE0B7A" w14:textId="77777777" w:rsidR="00AF42E0" w:rsidRPr="00C66179" w:rsidRDefault="00AF42E0" w:rsidP="00AF42E0">
      <w:pPr>
        <w:pStyle w:val="Standard2"/>
        <w:rPr>
          <w:rFonts w:ascii="Arial" w:hAnsi="Arial" w:cs="Arial"/>
          <w:sz w:val="22"/>
          <w:szCs w:val="22"/>
          <w:u w:val="single"/>
          <w:lang w:val="en-GB"/>
        </w:rPr>
      </w:pPr>
      <w:r w:rsidRPr="00C66179">
        <w:rPr>
          <w:rStyle w:val="tm181"/>
          <w:rFonts w:eastAsiaTheme="majorEastAsia"/>
          <w:lang w:val="en-GB"/>
        </w:rPr>
        <w:t xml:space="preserve">Salzburg beer culture: </w:t>
      </w:r>
      <w:hyperlink r:id="rId18" w:history="1">
        <w:r w:rsidRPr="00C66179">
          <w:rPr>
            <w:rStyle w:val="Hyperlink"/>
            <w:rFonts w:ascii="Arial" w:hAnsi="Arial" w:cs="Arial"/>
            <w:sz w:val="22"/>
            <w:szCs w:val="22"/>
            <w:lang w:val="en-GB"/>
          </w:rPr>
          <w:t>https://www.salzburg.info/en/salzburg/beer-culture</w:t>
        </w:r>
      </w:hyperlink>
    </w:p>
    <w:p w14:paraId="7E3006EB" w14:textId="77777777" w:rsidR="00EA409F" w:rsidRPr="00C66179" w:rsidRDefault="00EA409F" w:rsidP="00EA409F">
      <w:pPr>
        <w:pStyle w:val="Textkrper2"/>
        <w:tabs>
          <w:tab w:val="left" w:pos="3375"/>
        </w:tabs>
        <w:ind w:right="794"/>
        <w:jc w:val="both"/>
        <w:rPr>
          <w:sz w:val="22"/>
          <w:szCs w:val="22"/>
          <w:lang w:val="en-US"/>
        </w:rPr>
      </w:pPr>
    </w:p>
    <w:p w14:paraId="1386528B" w14:textId="77777777" w:rsidR="00716451" w:rsidRDefault="00716451" w:rsidP="00A527F3">
      <w:pPr>
        <w:rPr>
          <w:lang w:val="en-US"/>
        </w:rPr>
      </w:pPr>
    </w:p>
    <w:p w14:paraId="67F443DE" w14:textId="77777777" w:rsidR="001C621E" w:rsidRDefault="001C621E" w:rsidP="00A527F3">
      <w:pPr>
        <w:rPr>
          <w:lang w:val="en-US"/>
        </w:rPr>
      </w:pPr>
    </w:p>
    <w:p w14:paraId="48AA5F02" w14:textId="77777777" w:rsidR="001C621E" w:rsidRDefault="001C621E" w:rsidP="00A527F3">
      <w:pPr>
        <w:rPr>
          <w:lang w:val="en-US"/>
        </w:rPr>
      </w:pPr>
    </w:p>
    <w:p w14:paraId="18CE38DA" w14:textId="77777777" w:rsidR="001C621E" w:rsidRDefault="001C621E" w:rsidP="00A527F3">
      <w:pPr>
        <w:rPr>
          <w:lang w:val="en-US"/>
        </w:rPr>
      </w:pPr>
    </w:p>
    <w:p w14:paraId="3919A7AC" w14:textId="77777777" w:rsidR="001C621E" w:rsidRDefault="001C621E" w:rsidP="00A527F3">
      <w:pPr>
        <w:rPr>
          <w:lang w:val="en-US"/>
        </w:rPr>
      </w:pPr>
    </w:p>
    <w:p w14:paraId="121143AC" w14:textId="77777777" w:rsidR="001C621E" w:rsidRDefault="001C621E" w:rsidP="00A527F3">
      <w:pPr>
        <w:rPr>
          <w:lang w:val="en-US"/>
        </w:rPr>
      </w:pPr>
    </w:p>
    <w:p w14:paraId="1B2BA7C3" w14:textId="77777777" w:rsidR="001C621E" w:rsidRDefault="001C621E" w:rsidP="00A527F3">
      <w:pPr>
        <w:rPr>
          <w:lang w:val="en-US"/>
        </w:rPr>
      </w:pPr>
    </w:p>
    <w:p w14:paraId="5EACE4E7" w14:textId="77777777" w:rsidR="001C621E" w:rsidRDefault="001C621E" w:rsidP="00A527F3">
      <w:pPr>
        <w:rPr>
          <w:lang w:val="en-US"/>
        </w:rPr>
      </w:pPr>
    </w:p>
    <w:p w14:paraId="1DC61BE9" w14:textId="77777777" w:rsidR="001C621E" w:rsidRPr="00A45952" w:rsidRDefault="001C621E" w:rsidP="00A527F3">
      <w:pPr>
        <w:rPr>
          <w:lang w:val="en-US"/>
        </w:rPr>
      </w:pPr>
    </w:p>
    <w:p w14:paraId="23196B00" w14:textId="77777777" w:rsidR="00A527F3" w:rsidRPr="00A45952" w:rsidRDefault="00A527F3" w:rsidP="00A527F3">
      <w:pPr>
        <w:rPr>
          <w:lang w:val="en-US"/>
        </w:rPr>
      </w:pPr>
    </w:p>
    <w:p w14:paraId="212AA3F0" w14:textId="77777777" w:rsidR="00400E22" w:rsidRPr="00400E22" w:rsidRDefault="00400E22" w:rsidP="00400E22">
      <w:pPr>
        <w:rPr>
          <w:rFonts w:cs="Times New Roman"/>
          <w:color w:val="0000FF"/>
          <w:sz w:val="20"/>
          <w:u w:val="single"/>
          <w:lang w:val="fr-FR"/>
        </w:rPr>
      </w:pPr>
      <w:r w:rsidRPr="001C621E">
        <w:rPr>
          <w:b/>
          <w:bCs/>
          <w:sz w:val="20"/>
          <w:szCs w:val="20"/>
          <w:lang w:val="de-DE"/>
        </w:rPr>
        <w:t xml:space="preserve">General </w:t>
      </w:r>
      <w:proofErr w:type="spellStart"/>
      <w:r w:rsidRPr="001C621E">
        <w:rPr>
          <w:b/>
          <w:bCs/>
          <w:sz w:val="20"/>
          <w:szCs w:val="20"/>
          <w:lang w:val="de-DE"/>
        </w:rPr>
        <w:t>information</w:t>
      </w:r>
      <w:proofErr w:type="spellEnd"/>
      <w:r w:rsidRPr="001C621E">
        <w:rPr>
          <w:b/>
          <w:bCs/>
          <w:sz w:val="20"/>
          <w:szCs w:val="20"/>
          <w:lang w:val="de-DE"/>
        </w:rPr>
        <w:t>:</w:t>
      </w:r>
      <w:r w:rsidRPr="001C621E">
        <w:rPr>
          <w:b/>
          <w:bCs/>
          <w:lang w:val="de-DE"/>
        </w:rPr>
        <w:t xml:space="preserve"> </w:t>
      </w:r>
      <w:r w:rsidRPr="001C621E">
        <w:rPr>
          <w:b/>
          <w:bCs/>
          <w:lang w:val="de-DE"/>
        </w:rPr>
        <w:br/>
      </w:r>
      <w:r w:rsidRPr="001C621E">
        <w:rPr>
          <w:sz w:val="20"/>
          <w:lang w:val="de-DE"/>
        </w:rPr>
        <w:t xml:space="preserve">Tourismus Salzburg, </w:t>
      </w:r>
      <w:proofErr w:type="spellStart"/>
      <w:r w:rsidRPr="001C621E">
        <w:rPr>
          <w:sz w:val="20"/>
          <w:lang w:val="de-DE"/>
        </w:rPr>
        <w:t>Auerspergstraße</w:t>
      </w:r>
      <w:proofErr w:type="spellEnd"/>
      <w:r w:rsidRPr="001C621E">
        <w:rPr>
          <w:sz w:val="20"/>
          <w:lang w:val="de-DE"/>
        </w:rPr>
        <w:t xml:space="preserve"> 6, 5020 Salzburg, Austria, </w:t>
      </w:r>
      <w:r w:rsidRPr="001C621E">
        <w:rPr>
          <w:sz w:val="20"/>
          <w:lang w:val="de-DE"/>
        </w:rPr>
        <w:br/>
        <w:t xml:space="preserve">Tel.: +43/662/889 87 - 0, </w:t>
      </w:r>
      <w:r w:rsidRPr="00400E22">
        <w:rPr>
          <w:sz w:val="20"/>
          <w:lang w:val="fr-FR"/>
        </w:rPr>
        <w:t xml:space="preserve">Fax: +43/662/889 87 - 32, </w:t>
      </w:r>
      <w:hyperlink r:id="rId19" w:history="1">
        <w:r w:rsidRPr="00400E22">
          <w:rPr>
            <w:rStyle w:val="Hyperlink"/>
            <w:sz w:val="20"/>
            <w:lang w:val="fr-FR"/>
          </w:rPr>
          <w:t>www.salzburg.info</w:t>
        </w:r>
      </w:hyperlink>
      <w:r w:rsidRPr="00400E22">
        <w:rPr>
          <w:rStyle w:val="Hyperlink"/>
          <w:sz w:val="20"/>
          <w:lang w:val="fr-FR"/>
        </w:rPr>
        <w:t xml:space="preserve">, </w:t>
      </w:r>
      <w:r w:rsidRPr="001C621E">
        <w:rPr>
          <w:sz w:val="20"/>
          <w:lang w:val="de-DE"/>
        </w:rPr>
        <w:t>#visitsalzburg</w:t>
      </w:r>
    </w:p>
    <w:p w14:paraId="7BDFE5DB" w14:textId="77777777" w:rsidR="00400E22" w:rsidRPr="001C621E" w:rsidRDefault="00400E22" w:rsidP="00400E22">
      <w:pPr>
        <w:jc w:val="both"/>
        <w:rPr>
          <w:b/>
          <w:lang w:val="de-DE"/>
        </w:rPr>
      </w:pPr>
    </w:p>
    <w:p w14:paraId="0CD32DAC" w14:textId="77777777" w:rsidR="00C66179" w:rsidRDefault="00C66179" w:rsidP="00C66179">
      <w:pPr>
        <w:rPr>
          <w:rStyle w:val="Hyperlink"/>
          <w:sz w:val="20"/>
          <w:lang w:val="en-GB"/>
        </w:rPr>
      </w:pPr>
      <w:r w:rsidRPr="00756D64">
        <w:rPr>
          <w:b/>
          <w:sz w:val="20"/>
          <w:lang w:val="en-GB"/>
        </w:rPr>
        <w:t xml:space="preserve">Press contact: </w:t>
      </w:r>
      <w:r w:rsidRPr="00EC4A60">
        <w:rPr>
          <w:b/>
          <w:sz w:val="20"/>
          <w:lang w:val="en-GB"/>
        </w:rPr>
        <w:br/>
      </w:r>
      <w:r w:rsidRPr="00EC4A60">
        <w:rPr>
          <w:sz w:val="20"/>
          <w:lang w:val="en-GB"/>
        </w:rPr>
        <w:t>+43/662/889 87-3</w:t>
      </w:r>
      <w:r>
        <w:rPr>
          <w:sz w:val="20"/>
          <w:lang w:val="en-GB"/>
        </w:rPr>
        <w:t xml:space="preserve">04 or +43/662/889 87-303 or +43/662/889 87-302 </w:t>
      </w:r>
      <w:r w:rsidRPr="00EC4A60">
        <w:rPr>
          <w:sz w:val="20"/>
          <w:lang w:val="en-GB"/>
        </w:rPr>
        <w:t xml:space="preserve"> </w:t>
      </w:r>
      <w:hyperlink r:id="rId20" w:history="1">
        <w:r w:rsidRPr="00EC4A60">
          <w:rPr>
            <w:rStyle w:val="Hyperlink"/>
            <w:sz w:val="20"/>
            <w:lang w:val="en-GB"/>
          </w:rPr>
          <w:t>presse@salzburg.info</w:t>
        </w:r>
      </w:hyperlink>
    </w:p>
    <w:p w14:paraId="1C8BC9AC" w14:textId="77777777" w:rsidR="00C66179" w:rsidRDefault="00C66179" w:rsidP="00C66179">
      <w:pPr>
        <w:rPr>
          <w:rStyle w:val="Hyperlink"/>
          <w:sz w:val="20"/>
          <w:lang w:val="en-GB"/>
        </w:rPr>
      </w:pPr>
      <w:r w:rsidRPr="00EC4A60">
        <w:rPr>
          <w:rStyle w:val="Hyperlink"/>
          <w:sz w:val="20"/>
          <w:lang w:val="en-GB"/>
        </w:rPr>
        <w:t>https://www.salzburg.info/en/newsroom</w:t>
      </w:r>
    </w:p>
    <w:p w14:paraId="31746761" w14:textId="77777777" w:rsidR="00400E22" w:rsidRPr="00C66179" w:rsidRDefault="00400E22" w:rsidP="00400E22">
      <w:pPr>
        <w:rPr>
          <w:sz w:val="20"/>
          <w:lang w:val="en-GB"/>
        </w:rPr>
      </w:pPr>
    </w:p>
    <w:p w14:paraId="241DAED6" w14:textId="77777777" w:rsidR="00C66179" w:rsidRDefault="00C66179" w:rsidP="00400E22">
      <w:pPr>
        <w:rPr>
          <w:sz w:val="20"/>
          <w:lang w:val="en-US"/>
        </w:rPr>
      </w:pPr>
    </w:p>
    <w:p w14:paraId="66B02494" w14:textId="77777777" w:rsidR="00C66179" w:rsidRDefault="00C66179" w:rsidP="00400E22">
      <w:pPr>
        <w:rPr>
          <w:sz w:val="20"/>
          <w:lang w:val="en-US"/>
        </w:rPr>
      </w:pPr>
    </w:p>
    <w:p w14:paraId="31DEAE70" w14:textId="77777777" w:rsidR="00C66179" w:rsidRDefault="00C66179" w:rsidP="00400E22">
      <w:pPr>
        <w:rPr>
          <w:sz w:val="20"/>
          <w:lang w:val="en-US"/>
        </w:rPr>
      </w:pPr>
    </w:p>
    <w:p w14:paraId="38C2414C" w14:textId="77777777" w:rsidR="00C66179" w:rsidRDefault="00C66179" w:rsidP="00400E22">
      <w:pPr>
        <w:rPr>
          <w:sz w:val="20"/>
          <w:lang w:val="en-US"/>
        </w:rPr>
      </w:pPr>
    </w:p>
    <w:p w14:paraId="03ECB16E" w14:textId="77777777" w:rsidR="00C66179" w:rsidRDefault="00C66179" w:rsidP="00400E22">
      <w:pPr>
        <w:rPr>
          <w:sz w:val="20"/>
          <w:lang w:val="en-US"/>
        </w:rPr>
      </w:pPr>
    </w:p>
    <w:p w14:paraId="6FEB8109" w14:textId="5E111436" w:rsidR="00C66179" w:rsidRPr="00CA6E91" w:rsidRDefault="00C66179" w:rsidP="00C66179">
      <w:pPr>
        <w:jc w:val="right"/>
        <w:rPr>
          <w:sz w:val="20"/>
          <w:szCs w:val="20"/>
          <w:lang w:val="en-GB"/>
        </w:rPr>
      </w:pPr>
      <w:r w:rsidRPr="00EC4A60">
        <w:rPr>
          <w:sz w:val="20"/>
          <w:szCs w:val="20"/>
          <w:lang w:val="en-GB"/>
        </w:rPr>
        <w:t xml:space="preserve">Status: </w:t>
      </w:r>
      <w:r>
        <w:rPr>
          <w:sz w:val="20"/>
          <w:szCs w:val="20"/>
          <w:lang w:val="en-GB"/>
        </w:rPr>
        <w:t>24 July</w:t>
      </w:r>
      <w:r w:rsidRPr="00EC4A60">
        <w:rPr>
          <w:sz w:val="20"/>
          <w:szCs w:val="20"/>
          <w:lang w:val="en-GB"/>
        </w:rPr>
        <w:t xml:space="preserve"> 2024, subject to changes</w:t>
      </w:r>
    </w:p>
    <w:p w14:paraId="38C236D9" w14:textId="77777777" w:rsidR="00C66179" w:rsidRPr="00EC4A60" w:rsidRDefault="00C66179" w:rsidP="00C66179">
      <w:pPr>
        <w:rPr>
          <w:sz w:val="20"/>
          <w:lang w:val="en-GB"/>
        </w:rPr>
      </w:pPr>
    </w:p>
    <w:p w14:paraId="3B902902" w14:textId="77777777" w:rsidR="00C66179" w:rsidRPr="00C216A9" w:rsidRDefault="00C66179" w:rsidP="00C66179">
      <w:pPr>
        <w:jc w:val="right"/>
        <w:rPr>
          <w:sz w:val="20"/>
          <w:lang w:val="en-US"/>
        </w:rPr>
      </w:pPr>
    </w:p>
    <w:sectPr w:rsidR="00C66179" w:rsidRPr="00C216A9" w:rsidSect="00CE1CDF">
      <w:headerReference w:type="default" r:id="rId21"/>
      <w:footerReference w:type="default" r:id="rId22"/>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4E554" w14:textId="77777777" w:rsidR="00A11D50" w:rsidRDefault="00A11D50" w:rsidP="00790AA5">
      <w:r>
        <w:separator/>
      </w:r>
    </w:p>
  </w:endnote>
  <w:endnote w:type="continuationSeparator" w:id="0">
    <w:p w14:paraId="75907B80" w14:textId="77777777" w:rsidR="00A11D50" w:rsidRDefault="00A11D50"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B319" w14:textId="77777777" w:rsidR="00DC2C5D" w:rsidRDefault="00DC2C5D" w:rsidP="006B2844">
    <w:pPr>
      <w:pStyle w:val="Kopfzeile"/>
    </w:pPr>
  </w:p>
  <w:p w14:paraId="03DBA612" w14:textId="77777777" w:rsidR="00DC2C5D" w:rsidRDefault="0022639E" w:rsidP="006B2844">
    <w:pPr>
      <w:pStyle w:val="Fuzeile"/>
    </w:pPr>
    <w:r>
      <w:rPr>
        <w:noProof/>
      </w:rPr>
      <w:drawing>
        <wp:anchor distT="0" distB="0" distL="114300" distR="114300" simplePos="0" relativeHeight="251659264" behindDoc="1" locked="0" layoutInCell="1" allowOverlap="1" wp14:anchorId="0849C0E5" wp14:editId="1079D2D5">
          <wp:simplePos x="0" y="0"/>
          <wp:positionH relativeFrom="column">
            <wp:posOffset>-224790</wp:posOffset>
          </wp:positionH>
          <wp:positionV relativeFrom="paragraph">
            <wp:posOffset>-593725</wp:posOffset>
          </wp:positionV>
          <wp:extent cx="6353175" cy="828675"/>
          <wp:effectExtent l="19050" t="0" r="9525" b="0"/>
          <wp:wrapTight wrapText="bothSides">
            <wp:wrapPolygon edited="0">
              <wp:start x="-65" y="0"/>
              <wp:lineTo x="-65" y="21352"/>
              <wp:lineTo x="21632" y="21352"/>
              <wp:lineTo x="21632" y="0"/>
              <wp:lineTo x="-65"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353175" cy="8286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2E0EF" w14:textId="77777777" w:rsidR="00A11D50" w:rsidRDefault="00A11D50" w:rsidP="00790AA5">
      <w:r>
        <w:separator/>
      </w:r>
    </w:p>
  </w:footnote>
  <w:footnote w:type="continuationSeparator" w:id="0">
    <w:p w14:paraId="5B27E93C" w14:textId="77777777" w:rsidR="00A11D50" w:rsidRDefault="00A11D50"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D4908" w14:textId="77777777" w:rsidR="00CE1CDF" w:rsidRDefault="0022639E">
    <w:pPr>
      <w:pStyle w:val="Kopfzeile"/>
    </w:pPr>
    <w:r>
      <w:rPr>
        <w:noProof/>
      </w:rPr>
      <w:drawing>
        <wp:anchor distT="0" distB="0" distL="114300" distR="114300" simplePos="0" relativeHeight="251658240" behindDoc="1" locked="0" layoutInCell="1" allowOverlap="1" wp14:anchorId="6C5D6BD5" wp14:editId="56FECEA0">
          <wp:simplePos x="0" y="0"/>
          <wp:positionH relativeFrom="column">
            <wp:posOffset>4795520</wp:posOffset>
          </wp:positionH>
          <wp:positionV relativeFrom="paragraph">
            <wp:posOffset>-18415</wp:posOffset>
          </wp:positionV>
          <wp:extent cx="1332865" cy="701675"/>
          <wp:effectExtent l="19050" t="0" r="635" b="0"/>
          <wp:wrapTight wrapText="bothSides">
            <wp:wrapPolygon edited="0">
              <wp:start x="-309" y="0"/>
              <wp:lineTo x="-309" y="21111"/>
              <wp:lineTo x="21610" y="21111"/>
              <wp:lineTo x="21610" y="0"/>
              <wp:lineTo x="-309"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2865" cy="701675"/>
                  </a:xfrm>
                  <a:prstGeom prst="rect">
                    <a:avLst/>
                  </a:prstGeom>
                  <a:noFill/>
                  <a:ln w="9525">
                    <a:noFill/>
                    <a:miter lim="800000"/>
                    <a:headEnd/>
                    <a:tailEnd/>
                  </a:ln>
                </pic:spPr>
              </pic:pic>
            </a:graphicData>
          </a:graphic>
        </wp:anchor>
      </w:drawing>
    </w:r>
  </w:p>
  <w:p w14:paraId="7387AA8B" w14:textId="77777777" w:rsidR="00D25119" w:rsidRPr="00D25119" w:rsidRDefault="00D25119" w:rsidP="00D25119">
    <w:pPr>
      <w:rPr>
        <w:bCs/>
        <w:sz w:val="28"/>
        <w:szCs w:val="28"/>
        <w:lang w:val="en-US"/>
      </w:rPr>
    </w:pPr>
    <w:r w:rsidRPr="00D25119">
      <w:rPr>
        <w:bCs/>
        <w:sz w:val="28"/>
        <w:szCs w:val="28"/>
        <w:lang w:val="en-US"/>
      </w:rPr>
      <w:t>PRESS RELEASE</w:t>
    </w:r>
  </w:p>
  <w:p w14:paraId="36A69367" w14:textId="77777777" w:rsidR="00DC2C5D" w:rsidRPr="00D25119" w:rsidRDefault="00DC2C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15:restartNumberingAfterBreak="0">
    <w:nsid w:val="4F622D1F"/>
    <w:multiLevelType w:val="hybridMultilevel"/>
    <w:tmpl w:val="F80C7C2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484364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399679">
    <w:abstractNumId w:val="0"/>
  </w:num>
  <w:num w:numId="3" w16cid:durableId="58675169">
    <w:abstractNumId w:val="2"/>
  </w:num>
  <w:num w:numId="4" w16cid:durableId="173061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40A"/>
    <w:rsid w:val="0000560E"/>
    <w:rsid w:val="00014A5E"/>
    <w:rsid w:val="000225AF"/>
    <w:rsid w:val="00025FAD"/>
    <w:rsid w:val="00033EB6"/>
    <w:rsid w:val="00036C81"/>
    <w:rsid w:val="0004106D"/>
    <w:rsid w:val="00044317"/>
    <w:rsid w:val="0006136A"/>
    <w:rsid w:val="00065FA2"/>
    <w:rsid w:val="0006625D"/>
    <w:rsid w:val="00080ED9"/>
    <w:rsid w:val="00082E76"/>
    <w:rsid w:val="000A1430"/>
    <w:rsid w:val="000A3B35"/>
    <w:rsid w:val="000A47F0"/>
    <w:rsid w:val="000A6AEE"/>
    <w:rsid w:val="000C171D"/>
    <w:rsid w:val="000C53B0"/>
    <w:rsid w:val="000C67FB"/>
    <w:rsid w:val="000E2F83"/>
    <w:rsid w:val="000E38E0"/>
    <w:rsid w:val="000F17FD"/>
    <w:rsid w:val="000F6B78"/>
    <w:rsid w:val="00103C2B"/>
    <w:rsid w:val="001141DA"/>
    <w:rsid w:val="0011446D"/>
    <w:rsid w:val="0012535A"/>
    <w:rsid w:val="00140059"/>
    <w:rsid w:val="0015046E"/>
    <w:rsid w:val="00153384"/>
    <w:rsid w:val="001535A2"/>
    <w:rsid w:val="00182913"/>
    <w:rsid w:val="00192130"/>
    <w:rsid w:val="0019264A"/>
    <w:rsid w:val="001945B2"/>
    <w:rsid w:val="00197D63"/>
    <w:rsid w:val="001A2EB8"/>
    <w:rsid w:val="001A30BB"/>
    <w:rsid w:val="001B76E3"/>
    <w:rsid w:val="001C03EE"/>
    <w:rsid w:val="001C621E"/>
    <w:rsid w:val="001C6767"/>
    <w:rsid w:val="001D0DAF"/>
    <w:rsid w:val="00202FE7"/>
    <w:rsid w:val="002115A4"/>
    <w:rsid w:val="00216581"/>
    <w:rsid w:val="00217330"/>
    <w:rsid w:val="00222995"/>
    <w:rsid w:val="0022639E"/>
    <w:rsid w:val="00236E0E"/>
    <w:rsid w:val="00236F66"/>
    <w:rsid w:val="00242487"/>
    <w:rsid w:val="00242E6A"/>
    <w:rsid w:val="002442AC"/>
    <w:rsid w:val="00271CD0"/>
    <w:rsid w:val="00277F3B"/>
    <w:rsid w:val="00284109"/>
    <w:rsid w:val="00285227"/>
    <w:rsid w:val="002909C8"/>
    <w:rsid w:val="00293C0B"/>
    <w:rsid w:val="002A684C"/>
    <w:rsid w:val="002A7D2B"/>
    <w:rsid w:val="002B30CE"/>
    <w:rsid w:val="002C059D"/>
    <w:rsid w:val="002C55FD"/>
    <w:rsid w:val="002E0FB6"/>
    <w:rsid w:val="002E1600"/>
    <w:rsid w:val="003061ED"/>
    <w:rsid w:val="00306398"/>
    <w:rsid w:val="00306E06"/>
    <w:rsid w:val="00333039"/>
    <w:rsid w:val="00333611"/>
    <w:rsid w:val="0034701A"/>
    <w:rsid w:val="00356F08"/>
    <w:rsid w:val="00365EF1"/>
    <w:rsid w:val="003731EE"/>
    <w:rsid w:val="0037393C"/>
    <w:rsid w:val="00393A51"/>
    <w:rsid w:val="003A28D0"/>
    <w:rsid w:val="003B4CF9"/>
    <w:rsid w:val="003C287E"/>
    <w:rsid w:val="003C59D3"/>
    <w:rsid w:val="003D6216"/>
    <w:rsid w:val="003D7701"/>
    <w:rsid w:val="003E4FA9"/>
    <w:rsid w:val="00400E22"/>
    <w:rsid w:val="00402797"/>
    <w:rsid w:val="00403644"/>
    <w:rsid w:val="004108B5"/>
    <w:rsid w:val="00416DEF"/>
    <w:rsid w:val="00425B23"/>
    <w:rsid w:val="004433B5"/>
    <w:rsid w:val="00446572"/>
    <w:rsid w:val="004504D6"/>
    <w:rsid w:val="004602A3"/>
    <w:rsid w:val="00460590"/>
    <w:rsid w:val="00464972"/>
    <w:rsid w:val="00465658"/>
    <w:rsid w:val="004658CA"/>
    <w:rsid w:val="0046606B"/>
    <w:rsid w:val="00470EE4"/>
    <w:rsid w:val="00476293"/>
    <w:rsid w:val="00477307"/>
    <w:rsid w:val="00481214"/>
    <w:rsid w:val="00481C8E"/>
    <w:rsid w:val="00486CE8"/>
    <w:rsid w:val="004A7312"/>
    <w:rsid w:val="004B3006"/>
    <w:rsid w:val="004B6BDF"/>
    <w:rsid w:val="004C28FA"/>
    <w:rsid w:val="004D305D"/>
    <w:rsid w:val="004E5134"/>
    <w:rsid w:val="00522641"/>
    <w:rsid w:val="00523199"/>
    <w:rsid w:val="00526266"/>
    <w:rsid w:val="00526DCD"/>
    <w:rsid w:val="0053732B"/>
    <w:rsid w:val="0054065E"/>
    <w:rsid w:val="005466C3"/>
    <w:rsid w:val="00566396"/>
    <w:rsid w:val="00572EA7"/>
    <w:rsid w:val="005947B2"/>
    <w:rsid w:val="00596C19"/>
    <w:rsid w:val="005B0A3A"/>
    <w:rsid w:val="005B4643"/>
    <w:rsid w:val="005C49FB"/>
    <w:rsid w:val="005E4868"/>
    <w:rsid w:val="005E67A5"/>
    <w:rsid w:val="005E79EE"/>
    <w:rsid w:val="005F669C"/>
    <w:rsid w:val="00602184"/>
    <w:rsid w:val="0060266E"/>
    <w:rsid w:val="00603BCB"/>
    <w:rsid w:val="0060505E"/>
    <w:rsid w:val="00613222"/>
    <w:rsid w:val="00615213"/>
    <w:rsid w:val="00623F24"/>
    <w:rsid w:val="00626250"/>
    <w:rsid w:val="006308AA"/>
    <w:rsid w:val="00636F4B"/>
    <w:rsid w:val="00651BFC"/>
    <w:rsid w:val="00654D3A"/>
    <w:rsid w:val="00655735"/>
    <w:rsid w:val="0066677F"/>
    <w:rsid w:val="00671CF3"/>
    <w:rsid w:val="00680A17"/>
    <w:rsid w:val="00681AE1"/>
    <w:rsid w:val="00683917"/>
    <w:rsid w:val="006845BC"/>
    <w:rsid w:val="00685875"/>
    <w:rsid w:val="00687156"/>
    <w:rsid w:val="00691227"/>
    <w:rsid w:val="00692E2C"/>
    <w:rsid w:val="006966D4"/>
    <w:rsid w:val="006979F9"/>
    <w:rsid w:val="006A504C"/>
    <w:rsid w:val="006B2844"/>
    <w:rsid w:val="006C563A"/>
    <w:rsid w:val="006C7684"/>
    <w:rsid w:val="006D3772"/>
    <w:rsid w:val="006D46B0"/>
    <w:rsid w:val="006D5693"/>
    <w:rsid w:val="006D62EC"/>
    <w:rsid w:val="006E18C9"/>
    <w:rsid w:val="006E77BB"/>
    <w:rsid w:val="00701C96"/>
    <w:rsid w:val="00716451"/>
    <w:rsid w:val="00716A63"/>
    <w:rsid w:val="00717053"/>
    <w:rsid w:val="00725275"/>
    <w:rsid w:val="00730780"/>
    <w:rsid w:val="0073516F"/>
    <w:rsid w:val="007402DE"/>
    <w:rsid w:val="0074091B"/>
    <w:rsid w:val="0074305D"/>
    <w:rsid w:val="00744ADC"/>
    <w:rsid w:val="007671BB"/>
    <w:rsid w:val="00790AA5"/>
    <w:rsid w:val="00791053"/>
    <w:rsid w:val="007939BB"/>
    <w:rsid w:val="0079717A"/>
    <w:rsid w:val="007A0976"/>
    <w:rsid w:val="007A21CB"/>
    <w:rsid w:val="007B77E6"/>
    <w:rsid w:val="007C644A"/>
    <w:rsid w:val="007D569A"/>
    <w:rsid w:val="007D70F8"/>
    <w:rsid w:val="007F1F38"/>
    <w:rsid w:val="007F3637"/>
    <w:rsid w:val="008238EC"/>
    <w:rsid w:val="00825A10"/>
    <w:rsid w:val="00830E37"/>
    <w:rsid w:val="00832070"/>
    <w:rsid w:val="008450FB"/>
    <w:rsid w:val="00852F70"/>
    <w:rsid w:val="00854A3C"/>
    <w:rsid w:val="00873F5A"/>
    <w:rsid w:val="008745C0"/>
    <w:rsid w:val="00876876"/>
    <w:rsid w:val="00883933"/>
    <w:rsid w:val="00883F2E"/>
    <w:rsid w:val="0088710E"/>
    <w:rsid w:val="00891444"/>
    <w:rsid w:val="00893D61"/>
    <w:rsid w:val="00896934"/>
    <w:rsid w:val="008A091F"/>
    <w:rsid w:val="008B14CF"/>
    <w:rsid w:val="008B6568"/>
    <w:rsid w:val="008C3BF2"/>
    <w:rsid w:val="008E059E"/>
    <w:rsid w:val="008E1B6E"/>
    <w:rsid w:val="008E424A"/>
    <w:rsid w:val="008E4597"/>
    <w:rsid w:val="008E5279"/>
    <w:rsid w:val="008F18AB"/>
    <w:rsid w:val="008F7AC8"/>
    <w:rsid w:val="00903088"/>
    <w:rsid w:val="00926B26"/>
    <w:rsid w:val="00936929"/>
    <w:rsid w:val="009447E7"/>
    <w:rsid w:val="00946360"/>
    <w:rsid w:val="00947CFF"/>
    <w:rsid w:val="00955ADD"/>
    <w:rsid w:val="0097271D"/>
    <w:rsid w:val="00975442"/>
    <w:rsid w:val="009851A1"/>
    <w:rsid w:val="00986F76"/>
    <w:rsid w:val="00990350"/>
    <w:rsid w:val="009A2CFE"/>
    <w:rsid w:val="009B0B6B"/>
    <w:rsid w:val="009C7973"/>
    <w:rsid w:val="009D64B7"/>
    <w:rsid w:val="009E2DE1"/>
    <w:rsid w:val="009E5309"/>
    <w:rsid w:val="009F5E5A"/>
    <w:rsid w:val="00A00B4B"/>
    <w:rsid w:val="00A028B1"/>
    <w:rsid w:val="00A05B10"/>
    <w:rsid w:val="00A11D50"/>
    <w:rsid w:val="00A12500"/>
    <w:rsid w:val="00A20409"/>
    <w:rsid w:val="00A21627"/>
    <w:rsid w:val="00A23807"/>
    <w:rsid w:val="00A45032"/>
    <w:rsid w:val="00A45952"/>
    <w:rsid w:val="00A527F3"/>
    <w:rsid w:val="00A571FE"/>
    <w:rsid w:val="00A67412"/>
    <w:rsid w:val="00A74FB5"/>
    <w:rsid w:val="00A80C4E"/>
    <w:rsid w:val="00AC319A"/>
    <w:rsid w:val="00AC3DBF"/>
    <w:rsid w:val="00AD60DF"/>
    <w:rsid w:val="00AE4963"/>
    <w:rsid w:val="00AE6314"/>
    <w:rsid w:val="00AF42E0"/>
    <w:rsid w:val="00AF4C08"/>
    <w:rsid w:val="00B00761"/>
    <w:rsid w:val="00B03C05"/>
    <w:rsid w:val="00B11515"/>
    <w:rsid w:val="00B11D08"/>
    <w:rsid w:val="00B159DA"/>
    <w:rsid w:val="00B2153D"/>
    <w:rsid w:val="00B26717"/>
    <w:rsid w:val="00B30E29"/>
    <w:rsid w:val="00B32C4C"/>
    <w:rsid w:val="00B44460"/>
    <w:rsid w:val="00B444D6"/>
    <w:rsid w:val="00B548C9"/>
    <w:rsid w:val="00B60E2F"/>
    <w:rsid w:val="00B65759"/>
    <w:rsid w:val="00B66DAF"/>
    <w:rsid w:val="00B67B67"/>
    <w:rsid w:val="00B7764E"/>
    <w:rsid w:val="00B936EB"/>
    <w:rsid w:val="00B9670F"/>
    <w:rsid w:val="00B97AD7"/>
    <w:rsid w:val="00BB7005"/>
    <w:rsid w:val="00BC6500"/>
    <w:rsid w:val="00BD2523"/>
    <w:rsid w:val="00BD613A"/>
    <w:rsid w:val="00BE3A7B"/>
    <w:rsid w:val="00BF5578"/>
    <w:rsid w:val="00BF56D4"/>
    <w:rsid w:val="00BF616D"/>
    <w:rsid w:val="00BF6910"/>
    <w:rsid w:val="00C02588"/>
    <w:rsid w:val="00C0759E"/>
    <w:rsid w:val="00C17DDA"/>
    <w:rsid w:val="00C20686"/>
    <w:rsid w:val="00C216A9"/>
    <w:rsid w:val="00C27BBE"/>
    <w:rsid w:val="00C343E0"/>
    <w:rsid w:val="00C36C39"/>
    <w:rsid w:val="00C44781"/>
    <w:rsid w:val="00C506E7"/>
    <w:rsid w:val="00C52DA0"/>
    <w:rsid w:val="00C5504F"/>
    <w:rsid w:val="00C635EC"/>
    <w:rsid w:val="00C66179"/>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6193"/>
    <w:rsid w:val="00D06436"/>
    <w:rsid w:val="00D10AC5"/>
    <w:rsid w:val="00D25119"/>
    <w:rsid w:val="00D400E4"/>
    <w:rsid w:val="00D500F4"/>
    <w:rsid w:val="00D60DF3"/>
    <w:rsid w:val="00D62C80"/>
    <w:rsid w:val="00D71718"/>
    <w:rsid w:val="00D73BC8"/>
    <w:rsid w:val="00D87838"/>
    <w:rsid w:val="00D90360"/>
    <w:rsid w:val="00DA39A5"/>
    <w:rsid w:val="00DA7E65"/>
    <w:rsid w:val="00DC1B92"/>
    <w:rsid w:val="00DC2C5D"/>
    <w:rsid w:val="00DC59F1"/>
    <w:rsid w:val="00DC74FA"/>
    <w:rsid w:val="00DD4784"/>
    <w:rsid w:val="00DE2130"/>
    <w:rsid w:val="00DE3DE9"/>
    <w:rsid w:val="00DE5E1C"/>
    <w:rsid w:val="00DE7918"/>
    <w:rsid w:val="00DF207A"/>
    <w:rsid w:val="00E0366D"/>
    <w:rsid w:val="00E0559D"/>
    <w:rsid w:val="00E1131B"/>
    <w:rsid w:val="00E2584E"/>
    <w:rsid w:val="00E25BF8"/>
    <w:rsid w:val="00E3045E"/>
    <w:rsid w:val="00E33EDB"/>
    <w:rsid w:val="00E37AAA"/>
    <w:rsid w:val="00E422B6"/>
    <w:rsid w:val="00E701DF"/>
    <w:rsid w:val="00E74568"/>
    <w:rsid w:val="00E82443"/>
    <w:rsid w:val="00E83869"/>
    <w:rsid w:val="00E851E9"/>
    <w:rsid w:val="00E93BAC"/>
    <w:rsid w:val="00E952E9"/>
    <w:rsid w:val="00EA409F"/>
    <w:rsid w:val="00EC0B94"/>
    <w:rsid w:val="00EC1BEE"/>
    <w:rsid w:val="00EC5741"/>
    <w:rsid w:val="00ED0315"/>
    <w:rsid w:val="00ED09A4"/>
    <w:rsid w:val="00EE52AA"/>
    <w:rsid w:val="00EF5C57"/>
    <w:rsid w:val="00F10D1B"/>
    <w:rsid w:val="00F1119D"/>
    <w:rsid w:val="00F27E11"/>
    <w:rsid w:val="00F357AC"/>
    <w:rsid w:val="00F56FE7"/>
    <w:rsid w:val="00F62CB7"/>
    <w:rsid w:val="00F67C7B"/>
    <w:rsid w:val="00F83A53"/>
    <w:rsid w:val="00F87213"/>
    <w:rsid w:val="00F94DD5"/>
    <w:rsid w:val="00F97035"/>
    <w:rsid w:val="00FA2F14"/>
    <w:rsid w:val="00FA3203"/>
    <w:rsid w:val="00FA3D49"/>
    <w:rsid w:val="00FB28D7"/>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8336379"/>
  <w15:docId w15:val="{7B477CF5-948C-4CD6-B1DD-72CA6060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97983"/>
    <w:rPr>
      <w:rFonts w:ascii="Arial" w:hAnsi="Arial" w:cs="Arial"/>
      <w:b/>
      <w:bCs/>
      <w:sz w:val="24"/>
      <w:szCs w:val="24"/>
      <w:lang w:val="de-AT"/>
    </w:rPr>
  </w:style>
  <w:style w:type="character" w:customStyle="1" w:styleId="berschrift2Zchn">
    <w:name w:val="Überschrift 2 Zchn"/>
    <w:basedOn w:val="Absatz-Standardschriftart"/>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basedOn w:val="Absatz-Standardschriftart"/>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basedOn w:val="Absatz-Standardschriftart"/>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basedOn w:val="Absatz-Standardschriftart"/>
    <w:link w:val="Sprechblasentext"/>
    <w:uiPriority w:val="99"/>
    <w:semiHidden/>
    <w:locked/>
    <w:rsid w:val="00FE7E82"/>
    <w:rPr>
      <w:rFonts w:ascii="Tahoma" w:hAnsi="Tahoma" w:cs="Tahoma"/>
      <w:sz w:val="16"/>
      <w:szCs w:val="16"/>
      <w:lang w:val="de-AT"/>
    </w:rPr>
  </w:style>
  <w:style w:type="character" w:styleId="Hyperlink">
    <w:name w:val="Hyperlink"/>
    <w:basedOn w:val="Absatz-Standardschriftart"/>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basedOn w:val="Absatz-Standardschriftart"/>
    <w:link w:val="Textkrper2"/>
    <w:uiPriority w:val="99"/>
    <w:locked/>
    <w:rsid w:val="00306E06"/>
    <w:rPr>
      <w:rFonts w:ascii="Arial" w:hAnsi="Arial" w:cs="Arial"/>
      <w:b/>
      <w:bCs/>
      <w:sz w:val="24"/>
      <w:szCs w:val="24"/>
      <w:lang w:val="de-AT"/>
    </w:rPr>
  </w:style>
  <w:style w:type="character" w:customStyle="1" w:styleId="textnormal1">
    <w:name w:val="text_normal1"/>
    <w:basedOn w:val="Absatz-Standardschriftart"/>
    <w:uiPriority w:val="99"/>
    <w:rsid w:val="00F67C7B"/>
    <w:rPr>
      <w:rFonts w:ascii="Verdana" w:hAnsi="Verdana" w:cs="Verdana"/>
      <w:color w:val="000000"/>
      <w:sz w:val="17"/>
      <w:szCs w:val="17"/>
    </w:rPr>
  </w:style>
  <w:style w:type="paragraph" w:styleId="Textkrper3">
    <w:name w:val="Body Text 3"/>
    <w:basedOn w:val="Standard"/>
    <w:link w:val="Textkrper3Zchn"/>
    <w:uiPriority w:val="99"/>
    <w:rsid w:val="00C97983"/>
    <w:pPr>
      <w:spacing w:after="120"/>
    </w:pPr>
    <w:rPr>
      <w:sz w:val="16"/>
      <w:szCs w:val="16"/>
    </w:rPr>
  </w:style>
  <w:style w:type="character" w:customStyle="1" w:styleId="Textkrper3Zchn">
    <w:name w:val="Textkörper 3 Zchn"/>
    <w:basedOn w:val="Absatz-Standardschriftart"/>
    <w:link w:val="Textkrper3"/>
    <w:uiPriority w:val="99"/>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basedOn w:val="Absatz-Standardschriftart"/>
    <w:link w:val="Textkrper"/>
    <w:uiPriority w:val="99"/>
    <w:semiHidden/>
    <w:locked/>
    <w:rsid w:val="00C97983"/>
    <w:rPr>
      <w:rFonts w:ascii="Arial" w:hAnsi="Arial" w:cs="Arial"/>
      <w:sz w:val="22"/>
      <w:szCs w:val="22"/>
      <w:lang w:val="de-AT"/>
    </w:rPr>
  </w:style>
  <w:style w:type="character" w:styleId="Fett">
    <w:name w:val="Strong"/>
    <w:basedOn w:val="Absatz-Standardschriftart"/>
    <w:uiPriority w:val="99"/>
    <w:qFormat/>
    <w:rsid w:val="00464972"/>
    <w:rPr>
      <w:rFonts w:cs="Times New Roman"/>
      <w:b/>
      <w:bCs/>
    </w:rPr>
  </w:style>
  <w:style w:type="character" w:styleId="Hervorhebung">
    <w:name w:val="Emphasis"/>
    <w:basedOn w:val="Absatz-Standardschriftart"/>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basedOn w:val="Absatz-Standardschriftart"/>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basedOn w:val="Absatz-Standardschriftart"/>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basedOn w:val="KommentartextZchn"/>
    <w:link w:val="Kommentarthema"/>
    <w:uiPriority w:val="99"/>
    <w:semiHidden/>
    <w:locked/>
    <w:rsid w:val="00C17DDA"/>
    <w:rPr>
      <w:rFonts w:ascii="Arial" w:hAnsi="Arial" w:cs="Arial"/>
      <w:b/>
      <w:bCs/>
      <w:sz w:val="20"/>
      <w:szCs w:val="20"/>
      <w:lang w:val="de-AT"/>
    </w:rPr>
  </w:style>
  <w:style w:type="paragraph" w:customStyle="1" w:styleId="tm9">
    <w:name w:val="tm9"/>
    <w:basedOn w:val="Standard"/>
    <w:rsid w:val="00AF42E0"/>
    <w:pPr>
      <w:spacing w:before="20" w:after="20"/>
      <w:jc w:val="both"/>
    </w:pPr>
    <w:rPr>
      <w:rFonts w:ascii="Times New Roman" w:hAnsi="Times New Roman" w:cs="Times New Roman"/>
      <w:color w:val="000000"/>
      <w:sz w:val="20"/>
      <w:szCs w:val="20"/>
      <w:lang w:eastAsia="ko-KR"/>
    </w:rPr>
  </w:style>
  <w:style w:type="paragraph" w:customStyle="1" w:styleId="tm16">
    <w:name w:val="tm16"/>
    <w:basedOn w:val="Standard"/>
    <w:rsid w:val="00AF42E0"/>
    <w:pPr>
      <w:spacing w:before="20" w:after="20"/>
      <w:jc w:val="both"/>
    </w:pPr>
    <w:rPr>
      <w:b/>
      <w:bCs/>
      <w:color w:val="000000"/>
      <w:sz w:val="24"/>
      <w:szCs w:val="24"/>
      <w:lang w:eastAsia="ko-KR"/>
    </w:rPr>
  </w:style>
  <w:style w:type="character" w:customStyle="1" w:styleId="tm181">
    <w:name w:val="tm181"/>
    <w:basedOn w:val="Absatz-Standardschriftart"/>
    <w:rsid w:val="00AF42E0"/>
    <w:rPr>
      <w:rFonts w:ascii="Arial" w:hAnsi="Arial" w:cs="Arial" w:hint="default"/>
      <w:sz w:val="22"/>
      <w:szCs w:val="22"/>
    </w:rPr>
  </w:style>
  <w:style w:type="paragraph" w:customStyle="1" w:styleId="Standard2">
    <w:name w:val="Standard2"/>
    <w:basedOn w:val="Standard"/>
    <w:rsid w:val="00AF42E0"/>
    <w:pPr>
      <w:spacing w:before="20" w:after="20"/>
    </w:pPr>
    <w:rPr>
      <w:rFonts w:ascii="Times New Roman" w:hAnsi="Times New Roman" w:cs="Times New Roman"/>
      <w:color w:val="000000"/>
      <w:sz w:val="20"/>
      <w:szCs w:val="20"/>
      <w:lang w:eastAsia="ko-KR"/>
    </w:rPr>
  </w:style>
  <w:style w:type="paragraph" w:customStyle="1" w:styleId="listenabsatz">
    <w:name w:val="listenabsatz"/>
    <w:basedOn w:val="Standard"/>
    <w:rsid w:val="00AF42E0"/>
    <w:pPr>
      <w:spacing w:before="20" w:after="20"/>
      <w:ind w:left="720"/>
    </w:pPr>
    <w:rPr>
      <w:rFonts w:ascii="Garamond" w:hAnsi="Garamond" w:cs="Times New Roman"/>
      <w:color w:val="000000"/>
      <w:sz w:val="24"/>
      <w:szCs w:val="24"/>
      <w:lang w:eastAsia="ko-KR"/>
    </w:rPr>
  </w:style>
  <w:style w:type="character" w:customStyle="1" w:styleId="tm221">
    <w:name w:val="tm221"/>
    <w:rsid w:val="00AF42E0"/>
    <w:rPr>
      <w:b w:val="0"/>
      <w:bCs w:val="0"/>
      <w:sz w:val="22"/>
      <w:szCs w:val="22"/>
    </w:rPr>
  </w:style>
  <w:style w:type="character" w:customStyle="1" w:styleId="tm241">
    <w:name w:val="tm241"/>
    <w:rsid w:val="00AF42E0"/>
    <w:rPr>
      <w:rFonts w:ascii="Arial" w:hAnsi="Arial" w:cs="Arial" w:hint="default"/>
      <w:b/>
      <w:bCs/>
      <w:sz w:val="22"/>
      <w:szCs w:val="22"/>
    </w:rPr>
  </w:style>
  <w:style w:type="character" w:customStyle="1" w:styleId="tm261">
    <w:name w:val="tm261"/>
    <w:rsid w:val="00AF42E0"/>
    <w:rPr>
      <w:rFonts w:ascii="Arial" w:hAnsi="Arial" w:cs="Arial" w:hint="default"/>
      <w:color w:val="0000FF"/>
      <w:sz w:val="22"/>
      <w:szCs w:val="22"/>
    </w:rPr>
  </w:style>
  <w:style w:type="character" w:customStyle="1" w:styleId="tm271">
    <w:name w:val="tm271"/>
    <w:rsid w:val="00AF42E0"/>
    <w:rPr>
      <w:rFonts w:ascii="Arial" w:hAnsi="Arial" w:cs="Arial" w:hint="default"/>
      <w:color w:val="00407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17414">
      <w:bodyDiv w:val="1"/>
      <w:marLeft w:val="0"/>
      <w:marRight w:val="0"/>
      <w:marTop w:val="0"/>
      <w:marBottom w:val="0"/>
      <w:divBdr>
        <w:top w:val="none" w:sz="0" w:space="0" w:color="auto"/>
        <w:left w:val="none" w:sz="0" w:space="0" w:color="auto"/>
        <w:bottom w:val="none" w:sz="0" w:space="0" w:color="auto"/>
        <w:right w:val="none" w:sz="0" w:space="0" w:color="auto"/>
      </w:divBdr>
    </w:div>
    <w:div w:id="1895237151">
      <w:marLeft w:val="0"/>
      <w:marRight w:val="0"/>
      <w:marTop w:val="0"/>
      <w:marBottom w:val="0"/>
      <w:divBdr>
        <w:top w:val="none" w:sz="0" w:space="0" w:color="auto"/>
        <w:left w:val="none" w:sz="0" w:space="0" w:color="auto"/>
        <w:bottom w:val="none" w:sz="0" w:space="0" w:color="auto"/>
        <w:right w:val="none" w:sz="0" w:space="0" w:color="auto"/>
      </w:divBdr>
      <w:divsChild>
        <w:div w:id="1895237148">
          <w:marLeft w:val="0"/>
          <w:marRight w:val="0"/>
          <w:marTop w:val="0"/>
          <w:marBottom w:val="0"/>
          <w:divBdr>
            <w:top w:val="none" w:sz="0" w:space="0" w:color="auto"/>
            <w:left w:val="none" w:sz="0" w:space="0" w:color="auto"/>
            <w:bottom w:val="none" w:sz="0" w:space="0" w:color="auto"/>
            <w:right w:val="none" w:sz="0" w:space="0" w:color="auto"/>
          </w:divBdr>
          <w:divsChild>
            <w:div w:id="1895237153">
              <w:marLeft w:val="600"/>
              <w:marRight w:val="600"/>
              <w:marTop w:val="0"/>
              <w:marBottom w:val="0"/>
              <w:divBdr>
                <w:top w:val="none" w:sz="0" w:space="0" w:color="auto"/>
                <w:left w:val="none" w:sz="0" w:space="0" w:color="auto"/>
                <w:bottom w:val="none" w:sz="0" w:space="0" w:color="auto"/>
                <w:right w:val="none" w:sz="0" w:space="0" w:color="auto"/>
              </w:divBdr>
              <w:divsChild>
                <w:div w:id="1895237150">
                  <w:marLeft w:val="0"/>
                  <w:marRight w:val="0"/>
                  <w:marTop w:val="0"/>
                  <w:marBottom w:val="0"/>
                  <w:divBdr>
                    <w:top w:val="none" w:sz="0" w:space="0" w:color="auto"/>
                    <w:left w:val="none" w:sz="0" w:space="0" w:color="auto"/>
                    <w:bottom w:val="none" w:sz="0" w:space="0" w:color="auto"/>
                    <w:right w:val="none" w:sz="0" w:space="0" w:color="auto"/>
                  </w:divBdr>
                  <w:divsChild>
                    <w:div w:id="1895237154">
                      <w:marLeft w:val="300"/>
                      <w:marRight w:val="0"/>
                      <w:marTop w:val="0"/>
                      <w:marBottom w:val="0"/>
                      <w:divBdr>
                        <w:top w:val="none" w:sz="0" w:space="0" w:color="auto"/>
                        <w:left w:val="none" w:sz="0" w:space="0" w:color="auto"/>
                        <w:bottom w:val="none" w:sz="0" w:space="0" w:color="auto"/>
                        <w:right w:val="none" w:sz="0" w:space="0" w:color="auto"/>
                      </w:divBdr>
                      <w:divsChild>
                        <w:div w:id="1895237149">
                          <w:marLeft w:val="0"/>
                          <w:marRight w:val="0"/>
                          <w:marTop w:val="0"/>
                          <w:marBottom w:val="0"/>
                          <w:divBdr>
                            <w:top w:val="none" w:sz="0" w:space="0" w:color="auto"/>
                            <w:left w:val="single" w:sz="6" w:space="0" w:color="F5F5EE"/>
                            <w:bottom w:val="none" w:sz="0" w:space="0" w:color="auto"/>
                            <w:right w:val="none" w:sz="0" w:space="0" w:color="auto"/>
                          </w:divBdr>
                          <w:divsChild>
                            <w:div w:id="1895237147">
                              <w:marLeft w:val="0"/>
                              <w:marRight w:val="0"/>
                              <w:marTop w:val="0"/>
                              <w:marBottom w:val="0"/>
                              <w:divBdr>
                                <w:top w:val="none" w:sz="0" w:space="0" w:color="auto"/>
                                <w:left w:val="none" w:sz="0" w:space="0" w:color="auto"/>
                                <w:bottom w:val="none" w:sz="0" w:space="0" w:color="auto"/>
                                <w:right w:val="none" w:sz="0" w:space="0" w:color="auto"/>
                              </w:divBdr>
                              <w:divsChild>
                                <w:div w:id="1895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7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lzburg-altstadt.at/en/salzburgjazz" TargetMode="External"/><Relationship Id="rId13" Type="http://schemas.openxmlformats.org/officeDocument/2006/relationships/hyperlink" Target="https://www.domquartier.at/en/" TargetMode="External"/><Relationship Id="rId18" Type="http://schemas.openxmlformats.org/officeDocument/2006/relationships/hyperlink" Target="https://www.salzburg.info/en/salzburg/beer-cultur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arionetten.at/en/puppets-das-festival" TargetMode="External"/><Relationship Id="rId17" Type="http://schemas.openxmlformats.org/officeDocument/2006/relationships/hyperlink" Target="https://www.freilichtmuseum.com/en/visitors-information.html" TargetMode="External"/><Relationship Id="rId2" Type="http://schemas.openxmlformats.org/officeDocument/2006/relationships/numbering" Target="numbering.xml"/><Relationship Id="rId16" Type="http://schemas.openxmlformats.org/officeDocument/2006/relationships/hyperlink" Target="https://www.salzburg.info/en/hotels-offers/guided-tours/city-walks" TargetMode="External"/><Relationship Id="rId20" Type="http://schemas.openxmlformats.org/officeDocument/2006/relationships/hyperlink" Target="mailto:presse@salzburg.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ionetten.at/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lzburg-altstadt.at/en/rupertikirtag" TargetMode="External"/><Relationship Id="rId23" Type="http://schemas.openxmlformats.org/officeDocument/2006/relationships/fontTable" Target="fontTable.xml"/><Relationship Id="rId10" Type="http://schemas.openxmlformats.org/officeDocument/2006/relationships/hyperlink" Target="https://www.philharmoniesalzburg.at/en/" TargetMode="External"/><Relationship Id="rId19" Type="http://schemas.openxmlformats.org/officeDocument/2006/relationships/hyperlink" Target="http://www.salzburg.info" TargetMode="External"/><Relationship Id="rId4" Type="http://schemas.openxmlformats.org/officeDocument/2006/relationships/settings" Target="settings.xml"/><Relationship Id="rId9" Type="http://schemas.openxmlformats.org/officeDocument/2006/relationships/hyperlink" Target="https://ttat.at" TargetMode="External"/><Relationship Id="rId14" Type="http://schemas.openxmlformats.org/officeDocument/2006/relationships/hyperlink" Target="https://salzburgerheimatwerk.a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5267-EE24-4BE8-AF8C-21475C47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6173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Susanne Zauner</cp:lastModifiedBy>
  <cp:revision>4</cp:revision>
  <cp:lastPrinted>2012-02-15T15:09:00Z</cp:lastPrinted>
  <dcterms:created xsi:type="dcterms:W3CDTF">2024-07-24T13:31:00Z</dcterms:created>
  <dcterms:modified xsi:type="dcterms:W3CDTF">2024-07-24T14:01:00Z</dcterms:modified>
</cp:coreProperties>
</file>